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7ED65" w14:textId="77777777" w:rsidR="00F1062F" w:rsidRDefault="00F1062F" w:rsidP="001D5463">
      <w:pPr>
        <w:pStyle w:val="AralkYok"/>
        <w:rPr>
          <w:rFonts w:eastAsia="Calibri"/>
        </w:rPr>
      </w:pPr>
    </w:p>
    <w:p w14:paraId="1E8AFB7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4DD8115" w14:textId="77777777"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0ADEAB4" w14:textId="6B993726" w:rsidR="00F1062F" w:rsidRDefault="00F1062F" w:rsidP="00F1062F">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r>
        <w:rPr>
          <w:rFonts w:ascii="Calibri" w:eastAsia="Calibri" w:hAnsi="Calibri" w:cs="Calibri"/>
          <w:b/>
        </w:rPr>
        <w:t xml:space="preserve">BASIN BÜLTENİ                        </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t>
      </w:r>
      <w:r w:rsidR="000C028C">
        <w:rPr>
          <w:rFonts w:ascii="Calibri" w:eastAsia="Calibri" w:hAnsi="Calibri" w:cs="Calibri"/>
          <w:b/>
        </w:rPr>
        <w:t>10</w:t>
      </w:r>
      <w:r w:rsidR="00806929">
        <w:rPr>
          <w:rFonts w:ascii="Calibri" w:eastAsia="Calibri" w:hAnsi="Calibri" w:cs="Calibri"/>
          <w:b/>
        </w:rPr>
        <w:t xml:space="preserve"> Haziran</w:t>
      </w:r>
      <w:r>
        <w:rPr>
          <w:rFonts w:ascii="Calibri" w:eastAsia="Calibri" w:hAnsi="Calibri" w:cs="Calibri"/>
          <w:b/>
        </w:rPr>
        <w:t xml:space="preserve"> 202</w:t>
      </w:r>
      <w:r w:rsidR="00A713AA">
        <w:rPr>
          <w:rFonts w:ascii="Calibri" w:eastAsia="Calibri" w:hAnsi="Calibri" w:cs="Calibri"/>
          <w:b/>
        </w:rPr>
        <w:t>6</w:t>
      </w:r>
      <w:r>
        <w:rPr>
          <w:rFonts w:ascii="Calibri" w:eastAsia="Calibri" w:hAnsi="Calibri" w:cs="Calibri"/>
          <w:b/>
        </w:rPr>
        <w:t xml:space="preserve"> </w:t>
      </w:r>
    </w:p>
    <w:p w14:paraId="7DE780A2" w14:textId="5B6EABF3" w:rsidR="00A713AA" w:rsidRDefault="00A713AA" w:rsidP="00A713AA">
      <w:pPr>
        <w:pStyle w:val="AralkYok"/>
        <w:jc w:val="both"/>
        <w:rPr>
          <w:rFonts w:ascii="Calibri" w:eastAsia="Calibri" w:hAnsi="Calibri" w:cs="Calibri"/>
          <w:sz w:val="22"/>
          <w:szCs w:val="22"/>
        </w:rPr>
      </w:pPr>
    </w:p>
    <w:p w14:paraId="584FA09F" w14:textId="749708F2" w:rsidR="000D443A" w:rsidRDefault="00806929" w:rsidP="000D443A">
      <w:pPr>
        <w:pStyle w:val="NormalWeb"/>
        <w:spacing w:after="0" w:afterAutospacing="0"/>
        <w:jc w:val="center"/>
        <w:rPr>
          <w:rFonts w:ascii="Calibri" w:eastAsia="Calibri" w:hAnsi="Calibri" w:cs="Calibri"/>
          <w:b/>
          <w:sz w:val="52"/>
          <w:szCs w:val="52"/>
        </w:rPr>
      </w:pPr>
      <w:r w:rsidRPr="00806929">
        <w:rPr>
          <w:rFonts w:ascii="Calibri" w:eastAsia="Calibri" w:hAnsi="Calibri" w:cs="Calibri"/>
          <w:b/>
          <w:sz w:val="52"/>
          <w:szCs w:val="52"/>
        </w:rPr>
        <w:t>Türk Telekom</w:t>
      </w:r>
      <w:r w:rsidR="000D443A">
        <w:rPr>
          <w:rFonts w:ascii="Calibri" w:eastAsia="Calibri" w:hAnsi="Calibri" w:cs="Calibri"/>
          <w:b/>
          <w:sz w:val="52"/>
          <w:szCs w:val="52"/>
        </w:rPr>
        <w:t>’dan</w:t>
      </w:r>
      <w:r w:rsidR="002C600E">
        <w:rPr>
          <w:rFonts w:ascii="Calibri" w:eastAsia="Calibri" w:hAnsi="Calibri" w:cs="Calibri"/>
          <w:b/>
          <w:sz w:val="52"/>
          <w:szCs w:val="52"/>
        </w:rPr>
        <w:t xml:space="preserve"> milli teknoloji</w:t>
      </w:r>
      <w:r w:rsidR="000D443A">
        <w:rPr>
          <w:rFonts w:ascii="Calibri" w:eastAsia="Calibri" w:hAnsi="Calibri" w:cs="Calibri"/>
          <w:b/>
          <w:sz w:val="52"/>
          <w:szCs w:val="52"/>
        </w:rPr>
        <w:t xml:space="preserve"> başarı</w:t>
      </w:r>
      <w:r w:rsidR="005F2C92">
        <w:rPr>
          <w:rFonts w:ascii="Calibri" w:eastAsia="Calibri" w:hAnsi="Calibri" w:cs="Calibri"/>
          <w:b/>
          <w:sz w:val="52"/>
          <w:szCs w:val="52"/>
        </w:rPr>
        <w:t>sı</w:t>
      </w:r>
      <w:r w:rsidR="000D443A">
        <w:rPr>
          <w:rFonts w:ascii="Calibri" w:eastAsia="Calibri" w:hAnsi="Calibri" w:cs="Calibri"/>
          <w:b/>
          <w:sz w:val="52"/>
          <w:szCs w:val="52"/>
        </w:rPr>
        <w:t>:</w:t>
      </w:r>
    </w:p>
    <w:p w14:paraId="2CCF277B" w14:textId="2D3D4E30" w:rsidR="00A713AA" w:rsidRPr="00A713AA" w:rsidRDefault="000D443A" w:rsidP="000D443A">
      <w:pPr>
        <w:pStyle w:val="NormalWeb"/>
        <w:spacing w:after="0" w:afterAutospacing="0"/>
        <w:jc w:val="center"/>
        <w:rPr>
          <w:rFonts w:ascii="Calibri" w:eastAsia="Calibri" w:hAnsi="Calibri" w:cs="Calibri"/>
          <w:b/>
          <w:sz w:val="52"/>
          <w:szCs w:val="52"/>
        </w:rPr>
      </w:pPr>
      <w:r>
        <w:rPr>
          <w:rFonts w:ascii="Calibri" w:eastAsia="Calibri" w:hAnsi="Calibri" w:cs="Calibri"/>
          <w:b/>
          <w:sz w:val="52"/>
          <w:szCs w:val="52"/>
        </w:rPr>
        <w:t xml:space="preserve">SEBA çözümü 1 milyon </w:t>
      </w:r>
      <w:r w:rsidR="006D3E67">
        <w:rPr>
          <w:rFonts w:ascii="Calibri" w:eastAsia="Calibri" w:hAnsi="Calibri" w:cs="Calibri"/>
          <w:b/>
          <w:sz w:val="52"/>
          <w:szCs w:val="52"/>
        </w:rPr>
        <w:t>haneye ulaştı</w:t>
      </w:r>
      <w:r>
        <w:rPr>
          <w:rFonts w:ascii="Calibri" w:eastAsia="Calibri" w:hAnsi="Calibri" w:cs="Calibri"/>
          <w:b/>
          <w:sz w:val="52"/>
          <w:szCs w:val="52"/>
        </w:rPr>
        <w:t xml:space="preserve"> </w:t>
      </w:r>
    </w:p>
    <w:p w14:paraId="723A6E9D" w14:textId="76018339" w:rsidR="00806929" w:rsidRPr="00B73F01" w:rsidRDefault="00806929" w:rsidP="000D443A">
      <w:pPr>
        <w:pStyle w:val="NormalWeb"/>
        <w:jc w:val="both"/>
        <w:rPr>
          <w:rFonts w:asciiTheme="minorHAnsi" w:hAnsiTheme="minorHAnsi" w:cstheme="minorHAnsi"/>
          <w:b/>
          <w:color w:val="1F1F1F"/>
          <w:sz w:val="22"/>
          <w:szCs w:val="22"/>
        </w:rPr>
      </w:pPr>
      <w:bookmarkStart w:id="0" w:name="_Hlk231216974"/>
      <w:r w:rsidRPr="00B73F01">
        <w:rPr>
          <w:rFonts w:asciiTheme="minorHAnsi" w:hAnsiTheme="minorHAnsi" w:cstheme="minorHAnsi"/>
          <w:b/>
          <w:color w:val="1F1F1F"/>
          <w:sz w:val="22"/>
          <w:szCs w:val="22"/>
        </w:rPr>
        <w:t xml:space="preserve">Türkiye'nin dijital </w:t>
      </w:r>
      <w:r w:rsidR="000D443A">
        <w:rPr>
          <w:rFonts w:asciiTheme="minorHAnsi" w:hAnsiTheme="minorHAnsi" w:cstheme="minorHAnsi"/>
          <w:b/>
          <w:color w:val="1F1F1F"/>
          <w:sz w:val="22"/>
          <w:szCs w:val="22"/>
        </w:rPr>
        <w:t>dönüşümüne liderlik eden</w:t>
      </w:r>
      <w:r w:rsidRPr="00B73F01">
        <w:rPr>
          <w:rFonts w:asciiTheme="minorHAnsi" w:hAnsiTheme="minorHAnsi" w:cstheme="minorHAnsi"/>
          <w:b/>
          <w:color w:val="1F1F1F"/>
          <w:sz w:val="22"/>
          <w:szCs w:val="22"/>
        </w:rPr>
        <w:t xml:space="preserve"> Türk Telekom, milli mühendislik gücüyle geliştirdiği </w:t>
      </w:r>
      <w:r w:rsidR="005E558E">
        <w:rPr>
          <w:rFonts w:asciiTheme="minorHAnsi" w:hAnsiTheme="minorHAnsi" w:cstheme="minorHAnsi"/>
          <w:b/>
          <w:color w:val="1F1F1F"/>
          <w:sz w:val="22"/>
          <w:szCs w:val="22"/>
        </w:rPr>
        <w:t>SEBA mimarisi temelli</w:t>
      </w:r>
      <w:r w:rsidR="005E558E" w:rsidRPr="00B73F01">
        <w:rPr>
          <w:rFonts w:asciiTheme="minorHAnsi" w:hAnsiTheme="minorHAnsi" w:cstheme="minorHAnsi"/>
          <w:b/>
          <w:color w:val="1F1F1F"/>
          <w:sz w:val="22"/>
          <w:szCs w:val="22"/>
        </w:rPr>
        <w:t xml:space="preserve"> </w:t>
      </w:r>
      <w:r w:rsidRPr="00B73F01">
        <w:rPr>
          <w:rFonts w:asciiTheme="minorHAnsi" w:hAnsiTheme="minorHAnsi" w:cstheme="minorHAnsi"/>
          <w:b/>
          <w:color w:val="1F1F1F"/>
          <w:sz w:val="22"/>
          <w:szCs w:val="22"/>
        </w:rPr>
        <w:t xml:space="preserve">genişbant erişim çözümü </w:t>
      </w:r>
      <w:r w:rsidR="007A7B4D">
        <w:rPr>
          <w:rFonts w:asciiTheme="minorHAnsi" w:hAnsiTheme="minorHAnsi" w:cstheme="minorHAnsi"/>
          <w:b/>
          <w:color w:val="1F1F1F"/>
          <w:sz w:val="22"/>
          <w:szCs w:val="22"/>
        </w:rPr>
        <w:t>Netsia B</w:t>
      </w:r>
      <w:r w:rsidR="00517277">
        <w:rPr>
          <w:rFonts w:asciiTheme="minorHAnsi" w:hAnsiTheme="minorHAnsi" w:cstheme="minorHAnsi"/>
          <w:b/>
          <w:color w:val="1F1F1F"/>
          <w:sz w:val="22"/>
          <w:szCs w:val="22"/>
        </w:rPr>
        <w:t>B</w:t>
      </w:r>
      <w:r w:rsidR="007A7B4D">
        <w:rPr>
          <w:rFonts w:asciiTheme="minorHAnsi" w:hAnsiTheme="minorHAnsi" w:cstheme="minorHAnsi"/>
          <w:b/>
          <w:color w:val="1F1F1F"/>
          <w:sz w:val="22"/>
          <w:szCs w:val="22"/>
        </w:rPr>
        <w:t xml:space="preserve"> Suite’</w:t>
      </w:r>
      <w:r w:rsidR="00760F95">
        <w:rPr>
          <w:rFonts w:asciiTheme="minorHAnsi" w:hAnsiTheme="minorHAnsi" w:cstheme="minorHAnsi"/>
          <w:b/>
          <w:color w:val="1F1F1F"/>
          <w:sz w:val="22"/>
          <w:szCs w:val="22"/>
        </w:rPr>
        <w:t>t</w:t>
      </w:r>
      <w:r w:rsidR="007A7B4D">
        <w:rPr>
          <w:rFonts w:asciiTheme="minorHAnsi" w:hAnsiTheme="minorHAnsi" w:cstheme="minorHAnsi"/>
          <w:b/>
          <w:color w:val="1F1F1F"/>
          <w:sz w:val="22"/>
          <w:szCs w:val="22"/>
        </w:rPr>
        <w:t xml:space="preserve">e </w:t>
      </w:r>
      <w:r w:rsidRPr="00B73F01">
        <w:rPr>
          <w:rFonts w:asciiTheme="minorHAnsi" w:hAnsiTheme="minorHAnsi" w:cstheme="minorHAnsi"/>
          <w:b/>
          <w:color w:val="1F1F1F"/>
          <w:sz w:val="22"/>
          <w:szCs w:val="22"/>
        </w:rPr>
        <w:t>(SDN Enabled Broadband Access</w:t>
      </w:r>
      <w:r w:rsidR="000D443A">
        <w:rPr>
          <w:rFonts w:asciiTheme="minorHAnsi" w:hAnsiTheme="minorHAnsi" w:cstheme="minorHAnsi"/>
          <w:b/>
          <w:color w:val="1F1F1F"/>
          <w:sz w:val="22"/>
          <w:szCs w:val="22"/>
        </w:rPr>
        <w:t>/</w:t>
      </w:r>
      <w:r w:rsidR="000D443A" w:rsidRPr="000D443A">
        <w:t xml:space="preserve"> </w:t>
      </w:r>
      <w:r w:rsidR="000D443A" w:rsidRPr="000D443A">
        <w:rPr>
          <w:rFonts w:asciiTheme="minorHAnsi" w:hAnsiTheme="minorHAnsi" w:cstheme="minorHAnsi"/>
          <w:b/>
          <w:color w:val="1F1F1F"/>
          <w:sz w:val="22"/>
          <w:szCs w:val="22"/>
        </w:rPr>
        <w:t>Yazılım Tabanlı Genişbant Erişim Çözümü</w:t>
      </w:r>
      <w:r w:rsidRPr="00B73F01">
        <w:rPr>
          <w:rFonts w:asciiTheme="minorHAnsi" w:hAnsiTheme="minorHAnsi" w:cstheme="minorHAnsi"/>
          <w:b/>
          <w:color w:val="1F1F1F"/>
          <w:sz w:val="22"/>
          <w:szCs w:val="22"/>
        </w:rPr>
        <w:t>) önemli bir kilometre taşını geride bıraktı. Türk Telekom</w:t>
      </w:r>
      <w:r w:rsidR="0016368F">
        <w:rPr>
          <w:rFonts w:asciiTheme="minorHAnsi" w:hAnsiTheme="minorHAnsi" w:cstheme="minorHAnsi"/>
          <w:b/>
          <w:color w:val="1F1F1F"/>
          <w:sz w:val="22"/>
          <w:szCs w:val="22"/>
        </w:rPr>
        <w:t xml:space="preserve"> ve</w:t>
      </w:r>
      <w:r w:rsidRPr="00B73F01">
        <w:rPr>
          <w:rFonts w:asciiTheme="minorHAnsi" w:hAnsiTheme="minorHAnsi" w:cstheme="minorHAnsi"/>
          <w:b/>
          <w:color w:val="1F1F1F"/>
          <w:sz w:val="22"/>
          <w:szCs w:val="22"/>
        </w:rPr>
        <w:t xml:space="preserve"> grup şirketi</w:t>
      </w:r>
      <w:r w:rsidR="006D3E67">
        <w:rPr>
          <w:rFonts w:asciiTheme="minorHAnsi" w:hAnsiTheme="minorHAnsi" w:cstheme="minorHAnsi"/>
          <w:b/>
          <w:color w:val="1F1F1F"/>
          <w:sz w:val="22"/>
          <w:szCs w:val="22"/>
        </w:rPr>
        <w:t xml:space="preserve"> Argela</w:t>
      </w:r>
      <w:r w:rsidR="006D3E67" w:rsidRPr="00B73F01">
        <w:rPr>
          <w:rFonts w:asciiTheme="minorHAnsi" w:hAnsiTheme="minorHAnsi" w:cstheme="minorHAnsi"/>
          <w:b/>
          <w:color w:val="1F1F1F"/>
          <w:sz w:val="22"/>
          <w:szCs w:val="22"/>
        </w:rPr>
        <w:t xml:space="preserve"> </w:t>
      </w:r>
      <w:r w:rsidRPr="00B73F01">
        <w:rPr>
          <w:rFonts w:asciiTheme="minorHAnsi" w:hAnsiTheme="minorHAnsi" w:cstheme="minorHAnsi"/>
          <w:b/>
          <w:color w:val="1F1F1F"/>
          <w:sz w:val="22"/>
          <w:szCs w:val="22"/>
        </w:rPr>
        <w:t xml:space="preserve">tarafından, </w:t>
      </w:r>
      <w:r w:rsidR="006D3E67" w:rsidRPr="0062500C">
        <w:rPr>
          <w:rFonts w:asciiTheme="minorHAnsi" w:hAnsiTheme="minorHAnsi" w:cstheme="minorHAnsi"/>
          <w:b/>
          <w:color w:val="1F1F1F"/>
          <w:sz w:val="22"/>
          <w:szCs w:val="22"/>
        </w:rPr>
        <w:t xml:space="preserve">Linux Foundation Broadband ekosistemi altında </w:t>
      </w:r>
      <w:r w:rsidR="003234EA">
        <w:rPr>
          <w:rFonts w:asciiTheme="minorHAnsi" w:hAnsiTheme="minorHAnsi" w:cstheme="minorHAnsi"/>
          <w:b/>
          <w:color w:val="1F1F1F"/>
          <w:sz w:val="22"/>
          <w:szCs w:val="22"/>
        </w:rPr>
        <w:t xml:space="preserve">milli imkanlar ile </w:t>
      </w:r>
      <w:r w:rsidR="006D3E67" w:rsidRPr="0062500C">
        <w:rPr>
          <w:rFonts w:asciiTheme="minorHAnsi" w:hAnsiTheme="minorHAnsi" w:cstheme="minorHAnsi"/>
          <w:b/>
          <w:color w:val="1F1F1F"/>
          <w:sz w:val="22"/>
          <w:szCs w:val="22"/>
        </w:rPr>
        <w:t>açık kaynak olarak geliştirilen</w:t>
      </w:r>
      <w:r w:rsidRPr="00B73F01">
        <w:rPr>
          <w:rFonts w:asciiTheme="minorHAnsi" w:hAnsiTheme="minorHAnsi" w:cstheme="minorHAnsi"/>
          <w:b/>
          <w:color w:val="1F1F1F"/>
          <w:sz w:val="22"/>
          <w:szCs w:val="22"/>
        </w:rPr>
        <w:t xml:space="preserve"> SEBA</w:t>
      </w:r>
      <w:r w:rsidR="0016368F">
        <w:rPr>
          <w:rFonts w:asciiTheme="minorHAnsi" w:hAnsiTheme="minorHAnsi" w:cstheme="minorHAnsi"/>
          <w:b/>
          <w:color w:val="1F1F1F"/>
          <w:sz w:val="22"/>
          <w:szCs w:val="22"/>
        </w:rPr>
        <w:t xml:space="preserve"> çözümünün </w:t>
      </w:r>
      <w:r w:rsidRPr="00B73F01">
        <w:rPr>
          <w:rFonts w:asciiTheme="minorHAnsi" w:hAnsiTheme="minorHAnsi" w:cstheme="minorHAnsi"/>
          <w:b/>
          <w:color w:val="1F1F1F"/>
          <w:sz w:val="22"/>
          <w:szCs w:val="22"/>
        </w:rPr>
        <w:t>ulaştığı hane sayısı</w:t>
      </w:r>
      <w:r w:rsidR="000D443A">
        <w:rPr>
          <w:rFonts w:asciiTheme="minorHAnsi" w:hAnsiTheme="minorHAnsi" w:cstheme="minorHAnsi"/>
          <w:b/>
          <w:color w:val="1F1F1F"/>
          <w:sz w:val="22"/>
          <w:szCs w:val="22"/>
        </w:rPr>
        <w:t xml:space="preserve"> (home pass)</w:t>
      </w:r>
      <w:r w:rsidRPr="00B73F01">
        <w:rPr>
          <w:rFonts w:asciiTheme="minorHAnsi" w:hAnsiTheme="minorHAnsi" w:cstheme="minorHAnsi"/>
          <w:b/>
          <w:color w:val="1F1F1F"/>
          <w:sz w:val="22"/>
          <w:szCs w:val="22"/>
        </w:rPr>
        <w:t xml:space="preserve"> 1 milyonu aştı.</w:t>
      </w:r>
      <w:r w:rsidR="000D443A" w:rsidRPr="000D443A">
        <w:rPr>
          <w:rFonts w:asciiTheme="minorHAnsi" w:hAnsiTheme="minorHAnsi" w:cstheme="minorHAnsi"/>
          <w:b/>
          <w:color w:val="1F1F1F"/>
          <w:sz w:val="22"/>
          <w:szCs w:val="22"/>
        </w:rPr>
        <w:t xml:space="preserve"> </w:t>
      </w:r>
      <w:r w:rsidR="005E558E" w:rsidRPr="00B73F01">
        <w:rPr>
          <w:rFonts w:asciiTheme="minorHAnsi" w:hAnsiTheme="minorHAnsi" w:cstheme="minorHAnsi"/>
          <w:b/>
          <w:color w:val="1F1F1F"/>
          <w:sz w:val="22"/>
          <w:szCs w:val="22"/>
        </w:rPr>
        <w:t xml:space="preserve">Açık kaynak kodlu, </w:t>
      </w:r>
      <w:r w:rsidR="005E558E">
        <w:rPr>
          <w:rFonts w:asciiTheme="minorHAnsi" w:hAnsiTheme="minorHAnsi" w:cstheme="minorHAnsi"/>
          <w:b/>
          <w:color w:val="1F1F1F"/>
          <w:sz w:val="22"/>
          <w:szCs w:val="22"/>
        </w:rPr>
        <w:t>b</w:t>
      </w:r>
      <w:r w:rsidR="000D443A" w:rsidRPr="00B73F01">
        <w:rPr>
          <w:rFonts w:asciiTheme="minorHAnsi" w:hAnsiTheme="minorHAnsi" w:cstheme="minorHAnsi"/>
          <w:b/>
          <w:color w:val="1F1F1F"/>
          <w:sz w:val="22"/>
          <w:szCs w:val="22"/>
        </w:rPr>
        <w:t xml:space="preserve">ulut tabanlı ve üretici bağımsız mimarisiyle yeni nesil fiber şebekelerin dönüşümünde kritik rol üstlenen </w:t>
      </w:r>
      <w:r w:rsidR="00517277">
        <w:rPr>
          <w:rFonts w:asciiTheme="minorHAnsi" w:hAnsiTheme="minorHAnsi" w:cstheme="minorHAnsi"/>
          <w:b/>
          <w:color w:val="1F1F1F"/>
          <w:sz w:val="22"/>
          <w:szCs w:val="22"/>
        </w:rPr>
        <w:t xml:space="preserve">SEBA </w:t>
      </w:r>
      <w:r w:rsidR="00B94688">
        <w:rPr>
          <w:rFonts w:asciiTheme="minorHAnsi" w:hAnsiTheme="minorHAnsi" w:cstheme="minorHAnsi"/>
          <w:b/>
          <w:color w:val="1F1F1F"/>
          <w:sz w:val="22"/>
          <w:szCs w:val="22"/>
        </w:rPr>
        <w:t xml:space="preserve">tabanlı </w:t>
      </w:r>
      <w:r w:rsidR="0016368F">
        <w:rPr>
          <w:rFonts w:asciiTheme="minorHAnsi" w:hAnsiTheme="minorHAnsi" w:cstheme="minorHAnsi"/>
          <w:b/>
          <w:color w:val="1F1F1F"/>
          <w:sz w:val="22"/>
          <w:szCs w:val="22"/>
        </w:rPr>
        <w:t>Netsia BB Suite</w:t>
      </w:r>
      <w:r w:rsidR="000D443A">
        <w:rPr>
          <w:rFonts w:asciiTheme="minorHAnsi" w:hAnsiTheme="minorHAnsi" w:cstheme="minorHAnsi"/>
          <w:b/>
          <w:color w:val="1F1F1F"/>
          <w:sz w:val="22"/>
          <w:szCs w:val="22"/>
        </w:rPr>
        <w:t>, operasyonel</w:t>
      </w:r>
      <w:r w:rsidR="000D443A" w:rsidRPr="00B73F01">
        <w:rPr>
          <w:rFonts w:asciiTheme="minorHAnsi" w:hAnsiTheme="minorHAnsi" w:cstheme="minorHAnsi"/>
          <w:b/>
          <w:color w:val="1F1F1F"/>
          <w:sz w:val="22"/>
          <w:szCs w:val="22"/>
        </w:rPr>
        <w:t xml:space="preserve"> verimlilik, ölçeklenebilirlik ve </w:t>
      </w:r>
      <w:r w:rsidR="000D443A">
        <w:rPr>
          <w:rFonts w:asciiTheme="minorHAnsi" w:hAnsiTheme="minorHAnsi" w:cstheme="minorHAnsi"/>
          <w:b/>
          <w:color w:val="1F1F1F"/>
          <w:sz w:val="22"/>
          <w:szCs w:val="22"/>
        </w:rPr>
        <w:t>üretici bağımsız entegrasyon</w:t>
      </w:r>
      <w:r w:rsidR="000D443A" w:rsidRPr="00B73F01">
        <w:rPr>
          <w:rFonts w:asciiTheme="minorHAnsi" w:hAnsiTheme="minorHAnsi" w:cstheme="minorHAnsi"/>
          <w:b/>
          <w:color w:val="1F1F1F"/>
          <w:sz w:val="22"/>
          <w:szCs w:val="22"/>
        </w:rPr>
        <w:t xml:space="preserve"> özellikleri sayesinde </w:t>
      </w:r>
      <w:r w:rsidR="000D443A">
        <w:rPr>
          <w:rFonts w:asciiTheme="minorHAnsi" w:hAnsiTheme="minorHAnsi" w:cstheme="minorHAnsi"/>
          <w:b/>
          <w:color w:val="1F1F1F"/>
          <w:sz w:val="22"/>
          <w:szCs w:val="22"/>
        </w:rPr>
        <w:t>şebeke yönetiminde daha</w:t>
      </w:r>
      <w:r w:rsidR="000D443A" w:rsidRPr="00B73F01">
        <w:rPr>
          <w:rFonts w:asciiTheme="minorHAnsi" w:hAnsiTheme="minorHAnsi" w:cstheme="minorHAnsi"/>
          <w:b/>
          <w:color w:val="1F1F1F"/>
          <w:sz w:val="22"/>
          <w:szCs w:val="22"/>
        </w:rPr>
        <w:t xml:space="preserve"> esnek ve sürdürülebilir </w:t>
      </w:r>
      <w:r w:rsidR="000D443A">
        <w:rPr>
          <w:rFonts w:asciiTheme="minorHAnsi" w:hAnsiTheme="minorHAnsi" w:cstheme="minorHAnsi"/>
          <w:b/>
          <w:color w:val="1F1F1F"/>
          <w:sz w:val="22"/>
          <w:szCs w:val="22"/>
        </w:rPr>
        <w:t>çözümler</w:t>
      </w:r>
      <w:r w:rsidR="000D443A" w:rsidRPr="00B73F01">
        <w:rPr>
          <w:rFonts w:asciiTheme="minorHAnsi" w:hAnsiTheme="minorHAnsi" w:cstheme="minorHAnsi"/>
          <w:b/>
          <w:color w:val="1F1F1F"/>
          <w:sz w:val="22"/>
          <w:szCs w:val="22"/>
        </w:rPr>
        <w:t xml:space="preserve"> </w:t>
      </w:r>
      <w:r w:rsidR="000D443A">
        <w:rPr>
          <w:rFonts w:asciiTheme="minorHAnsi" w:hAnsiTheme="minorHAnsi" w:cstheme="minorHAnsi"/>
          <w:b/>
          <w:color w:val="1F1F1F"/>
          <w:sz w:val="22"/>
          <w:szCs w:val="22"/>
        </w:rPr>
        <w:t>sunuyor. Ulaştığı</w:t>
      </w:r>
      <w:r w:rsidRPr="00B73F01">
        <w:rPr>
          <w:rFonts w:asciiTheme="minorHAnsi" w:hAnsiTheme="minorHAnsi" w:cstheme="minorHAnsi"/>
          <w:b/>
          <w:color w:val="1F1F1F"/>
          <w:sz w:val="22"/>
          <w:szCs w:val="22"/>
        </w:rPr>
        <w:t xml:space="preserve"> ölçekle</w:t>
      </w:r>
      <w:r w:rsidR="007A7B4D">
        <w:rPr>
          <w:rFonts w:asciiTheme="minorHAnsi" w:hAnsiTheme="minorHAnsi" w:cstheme="minorHAnsi"/>
          <w:b/>
          <w:color w:val="1F1F1F"/>
          <w:sz w:val="22"/>
          <w:szCs w:val="22"/>
        </w:rPr>
        <w:t>,</w:t>
      </w:r>
      <w:r w:rsidR="00EA0B49">
        <w:rPr>
          <w:rFonts w:asciiTheme="minorHAnsi" w:hAnsiTheme="minorHAnsi" w:cstheme="minorHAnsi"/>
          <w:b/>
          <w:color w:val="1F1F1F"/>
          <w:sz w:val="22"/>
          <w:szCs w:val="22"/>
        </w:rPr>
        <w:t xml:space="preserve"> </w:t>
      </w:r>
      <w:r w:rsidRPr="00B73F01">
        <w:rPr>
          <w:rFonts w:asciiTheme="minorHAnsi" w:hAnsiTheme="minorHAnsi" w:cstheme="minorHAnsi"/>
          <w:b/>
          <w:color w:val="1F1F1F"/>
          <w:sz w:val="22"/>
          <w:szCs w:val="22"/>
        </w:rPr>
        <w:t xml:space="preserve">genişbant erişim </w:t>
      </w:r>
      <w:r w:rsidR="007A7B4D">
        <w:rPr>
          <w:rFonts w:asciiTheme="minorHAnsi" w:hAnsiTheme="minorHAnsi" w:cstheme="minorHAnsi"/>
          <w:b/>
          <w:color w:val="1F1F1F"/>
          <w:sz w:val="22"/>
          <w:szCs w:val="22"/>
        </w:rPr>
        <w:t xml:space="preserve">teknolojilerinde </w:t>
      </w:r>
      <w:r w:rsidR="00760F95">
        <w:rPr>
          <w:rFonts w:asciiTheme="minorHAnsi" w:hAnsiTheme="minorHAnsi" w:cstheme="minorHAnsi"/>
          <w:b/>
          <w:color w:val="1F1F1F"/>
          <w:sz w:val="22"/>
          <w:szCs w:val="22"/>
        </w:rPr>
        <w:t>alanında dünyanın en büyük uygulaması haline gelen</w:t>
      </w:r>
      <w:r w:rsidR="00517277">
        <w:rPr>
          <w:rFonts w:asciiTheme="minorHAnsi" w:hAnsiTheme="minorHAnsi" w:cstheme="minorHAnsi"/>
          <w:b/>
          <w:color w:val="1F1F1F"/>
          <w:sz w:val="22"/>
          <w:szCs w:val="22"/>
        </w:rPr>
        <w:t xml:space="preserve"> BB Suite</w:t>
      </w:r>
      <w:r w:rsidR="00B73F01" w:rsidRPr="00B73F01">
        <w:rPr>
          <w:rFonts w:asciiTheme="minorHAnsi" w:hAnsiTheme="minorHAnsi" w:cstheme="minorHAnsi"/>
          <w:b/>
          <w:color w:val="1F1F1F"/>
          <w:sz w:val="22"/>
          <w:szCs w:val="22"/>
        </w:rPr>
        <w:t xml:space="preserve">, </w:t>
      </w:r>
      <w:r w:rsidR="000D443A" w:rsidRPr="000D443A">
        <w:rPr>
          <w:rFonts w:asciiTheme="minorHAnsi" w:hAnsiTheme="minorHAnsi" w:cstheme="minorHAnsi"/>
          <w:b/>
          <w:color w:val="1F1F1F"/>
          <w:sz w:val="22"/>
          <w:szCs w:val="22"/>
        </w:rPr>
        <w:t>telekomünikasyon sektörünün en prestijli ödüllerinden NetworkX Awards</w:t>
      </w:r>
      <w:r w:rsidR="001251E2">
        <w:rPr>
          <w:rFonts w:asciiTheme="minorHAnsi" w:hAnsiTheme="minorHAnsi" w:cstheme="minorHAnsi"/>
          <w:b/>
          <w:color w:val="1F1F1F"/>
          <w:sz w:val="22"/>
          <w:szCs w:val="22"/>
        </w:rPr>
        <w:t xml:space="preserve"> </w:t>
      </w:r>
      <w:r w:rsidR="000D443A">
        <w:rPr>
          <w:rFonts w:asciiTheme="minorHAnsi" w:hAnsiTheme="minorHAnsi" w:cstheme="minorHAnsi"/>
          <w:b/>
          <w:color w:val="1F1F1F"/>
          <w:sz w:val="22"/>
          <w:szCs w:val="22"/>
        </w:rPr>
        <w:t xml:space="preserve">2025’te </w:t>
      </w:r>
      <w:r w:rsidR="000D443A" w:rsidRPr="000D443A">
        <w:rPr>
          <w:rFonts w:asciiTheme="minorHAnsi" w:hAnsiTheme="minorHAnsi" w:cstheme="minorHAnsi"/>
          <w:b/>
          <w:color w:val="1F1F1F"/>
          <w:sz w:val="22"/>
          <w:szCs w:val="22"/>
        </w:rPr>
        <w:t>"Outstanding Multi-Gigabit Fibre Access Innovation" (Multi Gigabit Fiber Erişimde Üstün İnovasyon)</w:t>
      </w:r>
      <w:r w:rsidR="000D443A">
        <w:rPr>
          <w:rFonts w:asciiTheme="minorHAnsi" w:hAnsiTheme="minorHAnsi" w:cstheme="minorHAnsi"/>
          <w:b/>
          <w:color w:val="1F1F1F"/>
          <w:sz w:val="22"/>
          <w:szCs w:val="22"/>
        </w:rPr>
        <w:t xml:space="preserve"> </w:t>
      </w:r>
      <w:r w:rsidR="00B73F01" w:rsidRPr="00B73F01">
        <w:rPr>
          <w:rFonts w:asciiTheme="minorHAnsi" w:hAnsiTheme="minorHAnsi" w:cstheme="minorHAnsi"/>
          <w:b/>
          <w:color w:val="1F1F1F"/>
          <w:sz w:val="22"/>
          <w:szCs w:val="22"/>
        </w:rPr>
        <w:t xml:space="preserve">kategorisinde birincilik elde ederek </w:t>
      </w:r>
      <w:r w:rsidR="000D443A">
        <w:rPr>
          <w:rFonts w:asciiTheme="minorHAnsi" w:hAnsiTheme="minorHAnsi" w:cstheme="minorHAnsi"/>
          <w:b/>
          <w:color w:val="1F1F1F"/>
          <w:sz w:val="22"/>
          <w:szCs w:val="22"/>
        </w:rPr>
        <w:t>s</w:t>
      </w:r>
      <w:r w:rsidR="000D443A" w:rsidRPr="000D443A">
        <w:rPr>
          <w:rFonts w:asciiTheme="minorHAnsi" w:hAnsiTheme="minorHAnsi" w:cstheme="minorHAnsi"/>
          <w:b/>
          <w:color w:val="1F1F1F"/>
          <w:sz w:val="22"/>
          <w:szCs w:val="22"/>
        </w:rPr>
        <w:t>ektördeki yenilikçi liderliğini tescilledi.</w:t>
      </w:r>
    </w:p>
    <w:bookmarkEnd w:id="0"/>
    <w:p w14:paraId="7FAEE03D" w14:textId="49573D35" w:rsidR="000D443A" w:rsidRDefault="00806929" w:rsidP="000D443A">
      <w:pPr>
        <w:pStyle w:val="NormalWeb"/>
        <w:jc w:val="both"/>
        <w:rPr>
          <w:rFonts w:asciiTheme="minorHAnsi" w:hAnsiTheme="minorHAnsi" w:cstheme="minorHAnsi"/>
          <w:b/>
          <w:color w:val="1F1F1F"/>
          <w:sz w:val="22"/>
          <w:szCs w:val="22"/>
        </w:rPr>
      </w:pPr>
      <w:r w:rsidRPr="00760F95">
        <w:rPr>
          <w:rFonts w:asciiTheme="minorHAnsi" w:hAnsiTheme="minorHAnsi" w:cstheme="minorHAnsi"/>
          <w:b/>
          <w:color w:val="1F1F1F"/>
          <w:sz w:val="22"/>
          <w:szCs w:val="22"/>
        </w:rPr>
        <w:t xml:space="preserve">Türk Telekom </w:t>
      </w:r>
      <w:r w:rsidR="00760F95" w:rsidRPr="00760F95">
        <w:rPr>
          <w:rFonts w:asciiTheme="minorHAnsi" w:hAnsiTheme="minorHAnsi" w:cstheme="minorHAnsi"/>
          <w:b/>
          <w:color w:val="1F1F1F"/>
          <w:sz w:val="22"/>
          <w:szCs w:val="22"/>
        </w:rPr>
        <w:t xml:space="preserve">CEO’su Ebubekir Şahin </w:t>
      </w:r>
      <w:r w:rsidRPr="00760F95">
        <w:rPr>
          <w:rFonts w:asciiTheme="minorHAnsi" w:hAnsiTheme="minorHAnsi" w:cstheme="minorHAnsi"/>
          <w:b/>
          <w:color w:val="1F1F1F"/>
          <w:sz w:val="22"/>
          <w:szCs w:val="22"/>
        </w:rPr>
        <w:t>“</w:t>
      </w:r>
      <w:bookmarkStart w:id="1" w:name="_Hlk231220005"/>
      <w:r w:rsidRPr="00760F95">
        <w:rPr>
          <w:rFonts w:asciiTheme="minorHAnsi" w:hAnsiTheme="minorHAnsi" w:cstheme="minorHAnsi"/>
          <w:b/>
          <w:color w:val="1F1F1F"/>
          <w:sz w:val="22"/>
          <w:szCs w:val="22"/>
        </w:rPr>
        <w:t>Türkiye'nin dijital dönüşümün</w:t>
      </w:r>
      <w:r w:rsidR="000D443A" w:rsidRPr="00760F95">
        <w:rPr>
          <w:rFonts w:asciiTheme="minorHAnsi" w:hAnsiTheme="minorHAnsi" w:cstheme="minorHAnsi"/>
          <w:b/>
          <w:color w:val="1F1F1F"/>
          <w:sz w:val="22"/>
          <w:szCs w:val="22"/>
        </w:rPr>
        <w:t>ün öncüsü olarak,</w:t>
      </w:r>
      <w:r w:rsidRPr="00760F95">
        <w:rPr>
          <w:rFonts w:asciiTheme="minorHAnsi" w:hAnsiTheme="minorHAnsi" w:cstheme="minorHAnsi"/>
          <w:b/>
          <w:color w:val="1F1F1F"/>
          <w:sz w:val="22"/>
          <w:szCs w:val="22"/>
        </w:rPr>
        <w:t xml:space="preserve"> </w:t>
      </w:r>
      <w:r w:rsidR="000D443A" w:rsidRPr="00760F95">
        <w:rPr>
          <w:rFonts w:asciiTheme="minorHAnsi" w:hAnsiTheme="minorHAnsi" w:cstheme="minorHAnsi"/>
          <w:b/>
          <w:color w:val="1F1F1F"/>
          <w:sz w:val="22"/>
          <w:szCs w:val="22"/>
        </w:rPr>
        <w:t xml:space="preserve">yerli ve milli ürün geliştirme vizyonumuzla, teknoloji üreten ve ihraç eden bir Türkiye için çalışıyoruz. </w:t>
      </w:r>
      <w:bookmarkEnd w:id="1"/>
      <w:r w:rsidR="006214C7" w:rsidRPr="00760F95">
        <w:rPr>
          <w:rFonts w:asciiTheme="minorHAnsi" w:hAnsiTheme="minorHAnsi" w:cstheme="minorHAnsi"/>
          <w:b/>
          <w:color w:val="1F1F1F"/>
          <w:sz w:val="22"/>
          <w:szCs w:val="22"/>
        </w:rPr>
        <w:t>Milli mühendislik kabiliyetlerimizle geliştirdiğimiz yenilikçi teknolojilerin en somut örneklerinden biri olan</w:t>
      </w:r>
      <w:r w:rsidR="003234EA" w:rsidRPr="00760F95">
        <w:rPr>
          <w:rFonts w:asciiTheme="minorHAnsi" w:hAnsiTheme="minorHAnsi" w:cstheme="minorHAnsi"/>
          <w:b/>
          <w:color w:val="1F1F1F"/>
          <w:sz w:val="22"/>
          <w:szCs w:val="22"/>
        </w:rPr>
        <w:t xml:space="preserve"> </w:t>
      </w:r>
      <w:r w:rsidR="00517277" w:rsidRPr="00760F95">
        <w:rPr>
          <w:rFonts w:asciiTheme="minorHAnsi" w:hAnsiTheme="minorHAnsi" w:cstheme="minorHAnsi"/>
          <w:b/>
          <w:color w:val="1F1F1F"/>
          <w:sz w:val="22"/>
          <w:szCs w:val="22"/>
        </w:rPr>
        <w:t xml:space="preserve">SEBA </w:t>
      </w:r>
      <w:r w:rsidR="00954913" w:rsidRPr="00760F95">
        <w:rPr>
          <w:rFonts w:asciiTheme="minorHAnsi" w:hAnsiTheme="minorHAnsi" w:cstheme="minorHAnsi"/>
          <w:b/>
          <w:color w:val="1F1F1F"/>
          <w:sz w:val="22"/>
          <w:szCs w:val="22"/>
        </w:rPr>
        <w:t xml:space="preserve">tabanlı </w:t>
      </w:r>
      <w:r w:rsidR="00517277" w:rsidRPr="00760F95">
        <w:rPr>
          <w:rFonts w:asciiTheme="minorHAnsi" w:hAnsiTheme="minorHAnsi" w:cstheme="minorHAnsi"/>
          <w:b/>
          <w:color w:val="1F1F1F"/>
          <w:sz w:val="22"/>
          <w:szCs w:val="22"/>
        </w:rPr>
        <w:t>Netsia BB Suite</w:t>
      </w:r>
      <w:r w:rsidR="003234EA" w:rsidRPr="00760F95" w:rsidDel="003234EA">
        <w:rPr>
          <w:rFonts w:asciiTheme="minorHAnsi" w:hAnsiTheme="minorHAnsi" w:cstheme="minorHAnsi"/>
          <w:b/>
          <w:color w:val="1F1F1F"/>
          <w:sz w:val="22"/>
          <w:szCs w:val="22"/>
        </w:rPr>
        <w:t xml:space="preserve"> </w:t>
      </w:r>
      <w:r w:rsidR="006214C7" w:rsidRPr="00760F95">
        <w:rPr>
          <w:rFonts w:asciiTheme="minorHAnsi" w:hAnsiTheme="minorHAnsi" w:cstheme="minorHAnsi"/>
          <w:b/>
          <w:color w:val="1F1F1F"/>
          <w:sz w:val="22"/>
          <w:szCs w:val="22"/>
        </w:rPr>
        <w:t xml:space="preserve">çözümünün mimarisinden yazılımına, saha entegrasyonundan operasyonel yönetimine kadar her aşamasında </w:t>
      </w:r>
      <w:r w:rsidR="00136ED9" w:rsidRPr="00760F95">
        <w:rPr>
          <w:rFonts w:asciiTheme="minorHAnsi" w:hAnsiTheme="minorHAnsi" w:cstheme="minorHAnsi"/>
          <w:b/>
          <w:color w:val="1F1F1F"/>
          <w:sz w:val="22"/>
          <w:szCs w:val="22"/>
        </w:rPr>
        <w:t>i</w:t>
      </w:r>
      <w:r w:rsidR="006214C7" w:rsidRPr="00760F95">
        <w:rPr>
          <w:rFonts w:asciiTheme="minorHAnsi" w:hAnsiTheme="minorHAnsi" w:cstheme="minorHAnsi"/>
          <w:b/>
          <w:color w:val="1F1F1F"/>
          <w:sz w:val="22"/>
          <w:szCs w:val="22"/>
        </w:rPr>
        <w:t>mza</w:t>
      </w:r>
      <w:r w:rsidR="00B530F0" w:rsidRPr="00760F95">
        <w:rPr>
          <w:rFonts w:asciiTheme="minorHAnsi" w:hAnsiTheme="minorHAnsi" w:cstheme="minorHAnsi"/>
          <w:b/>
          <w:color w:val="1F1F1F"/>
          <w:sz w:val="22"/>
          <w:szCs w:val="22"/>
        </w:rPr>
        <w:t>mız</w:t>
      </w:r>
      <w:r w:rsidR="006214C7" w:rsidRPr="00760F95">
        <w:rPr>
          <w:rFonts w:asciiTheme="minorHAnsi" w:hAnsiTheme="minorHAnsi" w:cstheme="minorHAnsi"/>
          <w:b/>
          <w:color w:val="1F1F1F"/>
          <w:sz w:val="22"/>
          <w:szCs w:val="22"/>
        </w:rPr>
        <w:t xml:space="preserve"> bulunuyor. Grup şirketimiz Argela</w:t>
      </w:r>
      <w:r w:rsidR="0016368F" w:rsidRPr="00760F95">
        <w:rPr>
          <w:rFonts w:asciiTheme="minorHAnsi" w:hAnsiTheme="minorHAnsi" w:cstheme="minorHAnsi"/>
          <w:b/>
          <w:color w:val="1F1F1F"/>
          <w:sz w:val="22"/>
          <w:szCs w:val="22"/>
        </w:rPr>
        <w:t xml:space="preserve"> ile birlikte</w:t>
      </w:r>
      <w:r w:rsidR="006214C7" w:rsidRPr="00760F95">
        <w:rPr>
          <w:rFonts w:asciiTheme="minorHAnsi" w:hAnsiTheme="minorHAnsi" w:cstheme="minorHAnsi"/>
          <w:b/>
          <w:color w:val="1F1F1F"/>
          <w:sz w:val="22"/>
          <w:szCs w:val="22"/>
        </w:rPr>
        <w:t xml:space="preserve"> geliştirdiği</w:t>
      </w:r>
      <w:r w:rsidR="0016368F" w:rsidRPr="00760F95">
        <w:rPr>
          <w:rFonts w:asciiTheme="minorHAnsi" w:hAnsiTheme="minorHAnsi" w:cstheme="minorHAnsi"/>
          <w:b/>
          <w:color w:val="1F1F1F"/>
          <w:sz w:val="22"/>
          <w:szCs w:val="22"/>
        </w:rPr>
        <w:t>miz</w:t>
      </w:r>
      <w:r w:rsidR="001251E2" w:rsidRPr="00760F95">
        <w:rPr>
          <w:rFonts w:asciiTheme="minorHAnsi" w:hAnsiTheme="minorHAnsi" w:cstheme="minorHAnsi"/>
          <w:b/>
          <w:color w:val="1F1F1F"/>
          <w:sz w:val="22"/>
          <w:szCs w:val="22"/>
        </w:rPr>
        <w:t xml:space="preserve"> </w:t>
      </w:r>
      <w:r w:rsidR="006214C7" w:rsidRPr="00760F95">
        <w:rPr>
          <w:rFonts w:asciiTheme="minorHAnsi" w:hAnsiTheme="minorHAnsi" w:cstheme="minorHAnsi"/>
          <w:b/>
          <w:color w:val="1F1F1F"/>
          <w:sz w:val="22"/>
          <w:szCs w:val="22"/>
        </w:rPr>
        <w:t>bu çözümün 1 milyon haneye ulaşması, yalnızca sayısal bir başarı değil; Türkiye’nin telekomünikasyon alanında standart geliştirebilen, bu standartlara uygun üretim yapabilen ve bunu küresel ölçekte rekabet gücüne dönüştürebilen bir ülke olduğunun göstergesidir</w:t>
      </w:r>
      <w:r w:rsidR="000D443A" w:rsidRPr="00760F95">
        <w:rPr>
          <w:rFonts w:asciiTheme="minorHAnsi" w:hAnsiTheme="minorHAnsi" w:cstheme="minorHAnsi"/>
          <w:b/>
          <w:color w:val="1F1F1F"/>
          <w:sz w:val="22"/>
          <w:szCs w:val="22"/>
        </w:rPr>
        <w:t>” dedi.</w:t>
      </w:r>
      <w:r w:rsidR="000D443A">
        <w:rPr>
          <w:rFonts w:asciiTheme="minorHAnsi" w:hAnsiTheme="minorHAnsi" w:cstheme="minorHAnsi"/>
          <w:b/>
          <w:color w:val="1F1F1F"/>
          <w:sz w:val="22"/>
          <w:szCs w:val="22"/>
        </w:rPr>
        <w:t xml:space="preserve"> </w:t>
      </w:r>
    </w:p>
    <w:p w14:paraId="48673FBD" w14:textId="2177FE65" w:rsidR="00806929" w:rsidRPr="00806929" w:rsidRDefault="00806929" w:rsidP="000D443A">
      <w:pPr>
        <w:pStyle w:val="NormalWeb"/>
        <w:jc w:val="both"/>
        <w:rPr>
          <w:rFonts w:asciiTheme="minorHAnsi" w:hAnsiTheme="minorHAnsi" w:cstheme="minorHAnsi"/>
          <w:color w:val="1F1F1F"/>
          <w:sz w:val="22"/>
          <w:szCs w:val="22"/>
        </w:rPr>
      </w:pPr>
      <w:r w:rsidRPr="00806929">
        <w:rPr>
          <w:rFonts w:asciiTheme="minorHAnsi" w:hAnsiTheme="minorHAnsi" w:cstheme="minorHAnsi"/>
          <w:color w:val="1F1F1F"/>
          <w:sz w:val="22"/>
          <w:szCs w:val="22"/>
        </w:rPr>
        <w:t xml:space="preserve">Türk Telekom, </w:t>
      </w:r>
      <w:r w:rsidR="00BD2CC0">
        <w:rPr>
          <w:rFonts w:asciiTheme="minorHAnsi" w:hAnsiTheme="minorHAnsi" w:cstheme="minorHAnsi"/>
          <w:color w:val="1F1F1F"/>
          <w:sz w:val="22"/>
          <w:szCs w:val="22"/>
        </w:rPr>
        <w:t>milli</w:t>
      </w:r>
      <w:r w:rsidR="00BD2CC0" w:rsidRPr="00806929">
        <w:rPr>
          <w:rFonts w:asciiTheme="minorHAnsi" w:hAnsiTheme="minorHAnsi" w:cstheme="minorHAnsi"/>
          <w:color w:val="1F1F1F"/>
          <w:sz w:val="22"/>
          <w:szCs w:val="22"/>
        </w:rPr>
        <w:t xml:space="preserve"> </w:t>
      </w:r>
      <w:r w:rsidRPr="00806929">
        <w:rPr>
          <w:rFonts w:asciiTheme="minorHAnsi" w:hAnsiTheme="minorHAnsi" w:cstheme="minorHAnsi"/>
          <w:color w:val="1F1F1F"/>
          <w:sz w:val="22"/>
          <w:szCs w:val="22"/>
        </w:rPr>
        <w:t xml:space="preserve">mühendislik gücüyle geliştirdiği teknolojileri küresel pazarlara taşıyarak Türkiye'nin teknoloji ihraç eden ülke olma hedefini desteklemeyi ve yeni nesil iletişim teknolojilerinde öncü rol üstlenmeyi </w:t>
      </w:r>
      <w:r w:rsidR="000D443A">
        <w:rPr>
          <w:rFonts w:asciiTheme="minorHAnsi" w:hAnsiTheme="minorHAnsi" w:cstheme="minorHAnsi"/>
          <w:color w:val="1F1F1F"/>
          <w:sz w:val="22"/>
          <w:szCs w:val="22"/>
        </w:rPr>
        <w:t>sürdürüyor. Türk Telekom</w:t>
      </w:r>
      <w:r w:rsidRPr="00806929">
        <w:rPr>
          <w:rFonts w:asciiTheme="minorHAnsi" w:hAnsiTheme="minorHAnsi" w:cstheme="minorHAnsi"/>
          <w:color w:val="1F1F1F"/>
          <w:sz w:val="22"/>
          <w:szCs w:val="22"/>
        </w:rPr>
        <w:t xml:space="preserve">, yeni nesil fiber genişbant altyapılarında oyun değiştirici teknolojiler geliştirmeye devam ediyor. Türk Telekom </w:t>
      </w:r>
      <w:r w:rsidR="0016368F">
        <w:rPr>
          <w:rFonts w:asciiTheme="minorHAnsi" w:hAnsiTheme="minorHAnsi" w:cstheme="minorHAnsi"/>
          <w:color w:val="1F1F1F"/>
          <w:sz w:val="22"/>
          <w:szCs w:val="22"/>
        </w:rPr>
        <w:t xml:space="preserve">ve </w:t>
      </w:r>
      <w:r w:rsidRPr="00806929">
        <w:rPr>
          <w:rFonts w:asciiTheme="minorHAnsi" w:hAnsiTheme="minorHAnsi" w:cstheme="minorHAnsi"/>
          <w:color w:val="1F1F1F"/>
          <w:sz w:val="22"/>
          <w:szCs w:val="22"/>
        </w:rPr>
        <w:t xml:space="preserve">grup şirketi </w:t>
      </w:r>
      <w:r w:rsidR="00136ED9">
        <w:rPr>
          <w:rFonts w:asciiTheme="minorHAnsi" w:hAnsiTheme="minorHAnsi" w:cstheme="minorHAnsi"/>
          <w:color w:val="1F1F1F"/>
          <w:sz w:val="22"/>
          <w:szCs w:val="22"/>
        </w:rPr>
        <w:t xml:space="preserve">Argela </w:t>
      </w:r>
      <w:r w:rsidRPr="00806929">
        <w:rPr>
          <w:rFonts w:asciiTheme="minorHAnsi" w:hAnsiTheme="minorHAnsi" w:cstheme="minorHAnsi"/>
          <w:color w:val="1F1F1F"/>
          <w:sz w:val="22"/>
          <w:szCs w:val="22"/>
        </w:rPr>
        <w:t>tarafından</w:t>
      </w:r>
      <w:r w:rsidR="000D443A">
        <w:rPr>
          <w:rFonts w:asciiTheme="minorHAnsi" w:hAnsiTheme="minorHAnsi" w:cstheme="minorHAnsi"/>
          <w:color w:val="1F1F1F"/>
          <w:sz w:val="22"/>
          <w:szCs w:val="22"/>
        </w:rPr>
        <w:t xml:space="preserve"> milli imkanlarla geliştirilen</w:t>
      </w:r>
      <w:r w:rsidRPr="00806929">
        <w:rPr>
          <w:rFonts w:asciiTheme="minorHAnsi" w:hAnsiTheme="minorHAnsi" w:cstheme="minorHAnsi"/>
          <w:color w:val="1F1F1F"/>
          <w:sz w:val="22"/>
          <w:szCs w:val="22"/>
        </w:rPr>
        <w:t xml:space="preserve"> </w:t>
      </w:r>
      <w:r w:rsidR="00517277">
        <w:rPr>
          <w:rFonts w:asciiTheme="minorHAnsi" w:hAnsiTheme="minorHAnsi" w:cstheme="minorHAnsi"/>
          <w:b/>
          <w:color w:val="1F1F1F"/>
          <w:sz w:val="22"/>
          <w:szCs w:val="22"/>
        </w:rPr>
        <w:t>Netsia BB Suite</w:t>
      </w:r>
      <w:r w:rsidRPr="00806929">
        <w:rPr>
          <w:rFonts w:asciiTheme="minorHAnsi" w:hAnsiTheme="minorHAnsi" w:cstheme="minorHAnsi"/>
          <w:color w:val="1F1F1F"/>
          <w:sz w:val="22"/>
          <w:szCs w:val="22"/>
        </w:rPr>
        <w:t>, 1 milyon homepass (erişilebilir hane sayısı) seviyesini aşarak önemli bir başarıya imza attı.</w:t>
      </w:r>
      <w:r w:rsidR="002C600E">
        <w:rPr>
          <w:rFonts w:asciiTheme="minorHAnsi" w:hAnsiTheme="minorHAnsi" w:cstheme="minorHAnsi"/>
          <w:color w:val="1F1F1F"/>
          <w:sz w:val="22"/>
          <w:szCs w:val="22"/>
        </w:rPr>
        <w:t xml:space="preserve"> </w:t>
      </w:r>
    </w:p>
    <w:p w14:paraId="27B22460" w14:textId="61A36DB0" w:rsidR="00806929" w:rsidRPr="00806929" w:rsidRDefault="00806929" w:rsidP="000D443A">
      <w:pPr>
        <w:pStyle w:val="NormalWeb"/>
        <w:spacing w:after="0" w:afterAutospacing="0"/>
        <w:jc w:val="both"/>
        <w:rPr>
          <w:rFonts w:asciiTheme="minorHAnsi" w:hAnsiTheme="minorHAnsi" w:cstheme="minorHAnsi"/>
          <w:b/>
          <w:color w:val="1F1F1F"/>
          <w:sz w:val="22"/>
          <w:szCs w:val="22"/>
        </w:rPr>
      </w:pPr>
      <w:r w:rsidRPr="00806929">
        <w:rPr>
          <w:rFonts w:asciiTheme="minorHAnsi" w:hAnsiTheme="minorHAnsi" w:cstheme="minorHAnsi"/>
          <w:b/>
          <w:color w:val="1F1F1F"/>
          <w:sz w:val="22"/>
          <w:szCs w:val="22"/>
        </w:rPr>
        <w:t>“</w:t>
      </w:r>
      <w:r w:rsidR="000D443A">
        <w:rPr>
          <w:rFonts w:asciiTheme="minorHAnsi" w:hAnsiTheme="minorHAnsi" w:cstheme="minorHAnsi"/>
          <w:b/>
          <w:color w:val="1F1F1F"/>
          <w:sz w:val="22"/>
          <w:szCs w:val="22"/>
        </w:rPr>
        <w:t>Milli teknoloji hamlemizi küresel arenada başarıyla temsil etmeye devam edeceğiz</w:t>
      </w:r>
      <w:r w:rsidRPr="00806929">
        <w:rPr>
          <w:rFonts w:asciiTheme="minorHAnsi" w:hAnsiTheme="minorHAnsi" w:cstheme="minorHAnsi"/>
          <w:b/>
          <w:color w:val="1F1F1F"/>
          <w:sz w:val="22"/>
          <w:szCs w:val="22"/>
        </w:rPr>
        <w:t>”</w:t>
      </w:r>
    </w:p>
    <w:p w14:paraId="782A34EA" w14:textId="1B25D276" w:rsidR="00806929" w:rsidRDefault="00806929" w:rsidP="000D443A">
      <w:pPr>
        <w:pStyle w:val="NormalWeb"/>
        <w:spacing w:before="0" w:beforeAutospacing="0"/>
        <w:jc w:val="both"/>
        <w:rPr>
          <w:rFonts w:asciiTheme="minorHAnsi" w:hAnsiTheme="minorHAnsi" w:cstheme="minorHAnsi"/>
          <w:color w:val="1F1F1F"/>
          <w:sz w:val="22"/>
          <w:szCs w:val="22"/>
        </w:rPr>
      </w:pPr>
      <w:bookmarkStart w:id="2" w:name="_Hlk231291049"/>
      <w:r w:rsidRPr="00760F95">
        <w:rPr>
          <w:rFonts w:asciiTheme="minorHAnsi" w:hAnsiTheme="minorHAnsi" w:cstheme="minorHAnsi"/>
          <w:b/>
          <w:bCs/>
          <w:color w:val="1F1F1F"/>
          <w:sz w:val="22"/>
          <w:szCs w:val="22"/>
        </w:rPr>
        <w:t xml:space="preserve">Türk Telekom </w:t>
      </w:r>
      <w:r w:rsidR="00760F95" w:rsidRPr="00760F95">
        <w:rPr>
          <w:rFonts w:asciiTheme="minorHAnsi" w:hAnsiTheme="minorHAnsi" w:cstheme="minorHAnsi"/>
          <w:b/>
          <w:bCs/>
          <w:color w:val="1F1F1F"/>
          <w:sz w:val="22"/>
          <w:szCs w:val="22"/>
        </w:rPr>
        <w:t>CEO’su Ebubekir Şahin</w:t>
      </w:r>
      <w:r w:rsidR="000D443A" w:rsidRPr="00760F95">
        <w:rPr>
          <w:rFonts w:asciiTheme="minorHAnsi" w:hAnsiTheme="minorHAnsi" w:cstheme="minorHAnsi"/>
          <w:b/>
          <w:bCs/>
          <w:color w:val="1F1F1F"/>
          <w:sz w:val="22"/>
          <w:szCs w:val="22"/>
        </w:rPr>
        <w:t>,</w:t>
      </w:r>
      <w:r w:rsidR="000D443A" w:rsidRPr="00760F95">
        <w:rPr>
          <w:rFonts w:asciiTheme="minorHAnsi" w:hAnsiTheme="minorHAnsi" w:cstheme="minorHAnsi"/>
          <w:color w:val="1F1F1F"/>
          <w:sz w:val="22"/>
          <w:szCs w:val="22"/>
        </w:rPr>
        <w:t xml:space="preserve"> </w:t>
      </w:r>
      <w:bookmarkEnd w:id="2"/>
      <w:r w:rsidRPr="00760F95">
        <w:rPr>
          <w:rFonts w:asciiTheme="minorHAnsi" w:hAnsiTheme="minorHAnsi" w:cstheme="minorHAnsi"/>
          <w:color w:val="1F1F1F"/>
          <w:sz w:val="22"/>
          <w:szCs w:val="22"/>
        </w:rPr>
        <w:t>“</w:t>
      </w:r>
      <w:r w:rsidR="000D443A" w:rsidRPr="00760F95">
        <w:rPr>
          <w:rFonts w:asciiTheme="minorHAnsi" w:hAnsiTheme="minorHAnsi" w:cstheme="minorHAnsi"/>
          <w:color w:val="1F1F1F"/>
          <w:sz w:val="22"/>
          <w:szCs w:val="22"/>
        </w:rPr>
        <w:t xml:space="preserve">Türkiye'nin dijital dönüşümünün öncüsü olarak, yerli ürün geliştirme vizyonumuzla, teknoloji üreten ve ihraç eden bir Türkiye için çalışıyoruz. </w:t>
      </w:r>
      <w:r w:rsidR="00136ED9" w:rsidRPr="00760F95">
        <w:rPr>
          <w:rFonts w:asciiTheme="minorHAnsi" w:hAnsiTheme="minorHAnsi" w:cstheme="minorHAnsi"/>
          <w:color w:val="1F1F1F"/>
          <w:sz w:val="22"/>
          <w:szCs w:val="22"/>
        </w:rPr>
        <w:t>M</w:t>
      </w:r>
      <w:r w:rsidR="000D443A" w:rsidRPr="00760F95">
        <w:rPr>
          <w:rFonts w:asciiTheme="minorHAnsi" w:hAnsiTheme="minorHAnsi" w:cstheme="minorHAnsi"/>
          <w:color w:val="1F1F1F"/>
          <w:sz w:val="22"/>
          <w:szCs w:val="22"/>
        </w:rPr>
        <w:t>illi mühendislik gücümüzle geliştirdiğimiz</w:t>
      </w:r>
      <w:r w:rsidR="0016368F" w:rsidRPr="00760F95">
        <w:rPr>
          <w:rFonts w:asciiTheme="minorHAnsi" w:hAnsiTheme="minorHAnsi" w:cstheme="minorHAnsi"/>
          <w:color w:val="1F1F1F"/>
          <w:sz w:val="22"/>
          <w:szCs w:val="22"/>
        </w:rPr>
        <w:t xml:space="preserve"> SEBA teknolojisinde</w:t>
      </w:r>
      <w:r w:rsidR="000D443A" w:rsidRPr="00760F95">
        <w:rPr>
          <w:rFonts w:asciiTheme="minorHAnsi" w:hAnsiTheme="minorHAnsi" w:cstheme="minorHAnsi"/>
          <w:color w:val="1F1F1F"/>
          <w:sz w:val="22"/>
          <w:szCs w:val="22"/>
        </w:rPr>
        <w:t xml:space="preserve"> 1 milyon hane erişimin</w:t>
      </w:r>
      <w:r w:rsidR="001D5463">
        <w:rPr>
          <w:rFonts w:asciiTheme="minorHAnsi" w:hAnsiTheme="minorHAnsi" w:cstheme="minorHAnsi"/>
          <w:color w:val="1F1F1F"/>
          <w:sz w:val="22"/>
          <w:szCs w:val="22"/>
        </w:rPr>
        <w:t>i aşarak dünya</w:t>
      </w:r>
      <w:r w:rsidR="003234EA" w:rsidRPr="00760F95">
        <w:rPr>
          <w:rFonts w:asciiTheme="minorHAnsi" w:hAnsiTheme="minorHAnsi" w:cstheme="minorHAnsi"/>
          <w:color w:val="1F1F1F"/>
          <w:sz w:val="22"/>
          <w:szCs w:val="22"/>
        </w:rPr>
        <w:t>da bir ilki gerçekleştirmenin</w:t>
      </w:r>
      <w:r w:rsidR="000D443A" w:rsidRPr="00760F95">
        <w:rPr>
          <w:rFonts w:asciiTheme="minorHAnsi" w:hAnsiTheme="minorHAnsi" w:cstheme="minorHAnsi"/>
          <w:color w:val="1F1F1F"/>
          <w:sz w:val="22"/>
          <w:szCs w:val="22"/>
        </w:rPr>
        <w:t xml:space="preserve"> sevincini yaşıyoruz. Türk mühendislerinin emeğiyle hayata geçirdiğimiz bu yenilikçi çözüm, küresel ekosistemde standartlar</w:t>
      </w:r>
      <w:r w:rsidR="00136ED9" w:rsidRPr="00760F95">
        <w:rPr>
          <w:rFonts w:asciiTheme="minorHAnsi" w:hAnsiTheme="minorHAnsi" w:cstheme="minorHAnsi"/>
          <w:color w:val="1F1F1F"/>
          <w:sz w:val="22"/>
          <w:szCs w:val="22"/>
        </w:rPr>
        <w:t>a</w:t>
      </w:r>
      <w:r w:rsidR="000D443A" w:rsidRPr="00760F95">
        <w:rPr>
          <w:rFonts w:asciiTheme="minorHAnsi" w:hAnsiTheme="minorHAnsi" w:cstheme="minorHAnsi"/>
          <w:color w:val="1F1F1F"/>
          <w:sz w:val="22"/>
          <w:szCs w:val="22"/>
        </w:rPr>
        <w:t xml:space="preserve"> </w:t>
      </w:r>
      <w:r w:rsidR="00136ED9" w:rsidRPr="00760F95">
        <w:rPr>
          <w:rFonts w:asciiTheme="minorHAnsi" w:hAnsiTheme="minorHAnsi" w:cstheme="minorHAnsi"/>
          <w:color w:val="1F1F1F"/>
          <w:sz w:val="22"/>
          <w:szCs w:val="22"/>
        </w:rPr>
        <w:t xml:space="preserve">yön veren </w:t>
      </w:r>
      <w:r w:rsidR="000D443A" w:rsidRPr="00760F95">
        <w:rPr>
          <w:rFonts w:asciiTheme="minorHAnsi" w:hAnsiTheme="minorHAnsi" w:cstheme="minorHAnsi"/>
          <w:color w:val="1F1F1F"/>
          <w:sz w:val="22"/>
          <w:szCs w:val="22"/>
        </w:rPr>
        <w:t>bir seviyeye ulaştı. Türkiye’den çıkan bir teknolojiyi dünya standartları</w:t>
      </w:r>
      <w:r w:rsidR="00136ED9" w:rsidRPr="00760F95">
        <w:rPr>
          <w:rFonts w:asciiTheme="minorHAnsi" w:hAnsiTheme="minorHAnsi" w:cstheme="minorHAnsi"/>
          <w:color w:val="1F1F1F"/>
          <w:sz w:val="22"/>
          <w:szCs w:val="22"/>
        </w:rPr>
        <w:t xml:space="preserve"> seviyesine taşımaktan </w:t>
      </w:r>
      <w:r w:rsidR="000D443A" w:rsidRPr="00760F95">
        <w:rPr>
          <w:rFonts w:asciiTheme="minorHAnsi" w:hAnsiTheme="minorHAnsi" w:cstheme="minorHAnsi"/>
          <w:color w:val="1F1F1F"/>
          <w:sz w:val="22"/>
          <w:szCs w:val="22"/>
        </w:rPr>
        <w:t xml:space="preserve">ve küresel telekomünikasyon sektörüne yön vermekten büyük </w:t>
      </w:r>
      <w:r w:rsidR="000D443A" w:rsidRPr="00760F95">
        <w:rPr>
          <w:rFonts w:asciiTheme="minorHAnsi" w:hAnsiTheme="minorHAnsi" w:cstheme="minorHAnsi"/>
          <w:color w:val="1F1F1F"/>
          <w:sz w:val="22"/>
          <w:szCs w:val="22"/>
        </w:rPr>
        <w:lastRenderedPageBreak/>
        <w:t>gurur duyuyoruz.</w:t>
      </w:r>
      <w:r w:rsidR="00BD2CC0" w:rsidRPr="00760F95">
        <w:rPr>
          <w:rFonts w:asciiTheme="minorHAnsi" w:hAnsiTheme="minorHAnsi" w:cstheme="minorHAnsi"/>
          <w:color w:val="1F1F1F"/>
          <w:sz w:val="22"/>
          <w:szCs w:val="22"/>
        </w:rPr>
        <w:t xml:space="preserve"> Türk Telekom olarak, </w:t>
      </w:r>
      <w:r w:rsidR="00760F95" w:rsidRPr="00760F95">
        <w:rPr>
          <w:rFonts w:asciiTheme="minorHAnsi" w:hAnsiTheme="minorHAnsi" w:cstheme="minorHAnsi"/>
          <w:color w:val="1F1F1F"/>
          <w:sz w:val="22"/>
          <w:szCs w:val="22"/>
        </w:rPr>
        <w:t>m</w:t>
      </w:r>
      <w:r w:rsidR="00BD2CC0" w:rsidRPr="00760F95">
        <w:rPr>
          <w:rFonts w:asciiTheme="minorHAnsi" w:hAnsiTheme="minorHAnsi" w:cstheme="minorHAnsi"/>
          <w:color w:val="1F1F1F"/>
          <w:sz w:val="22"/>
          <w:szCs w:val="22"/>
        </w:rPr>
        <w:t>illi ürün geliştirme vizyonuyla yatırımlarımıza ve çalışmalarımıza devam ederken 2024 ve 2025 yıllarını Türkiye’de Patent Başvuru kategorisinde lider olarak tamamladık.</w:t>
      </w:r>
      <w:r w:rsidR="000D443A" w:rsidRPr="00760F95">
        <w:rPr>
          <w:rFonts w:asciiTheme="minorHAnsi" w:hAnsiTheme="minorHAnsi" w:cstheme="minorHAnsi"/>
          <w:color w:val="1F1F1F"/>
          <w:sz w:val="22"/>
          <w:szCs w:val="22"/>
        </w:rPr>
        <w:t xml:space="preserve"> Grup şirketlerimiz Argela</w:t>
      </w:r>
      <w:r w:rsidR="0016368F" w:rsidRPr="00760F95">
        <w:rPr>
          <w:rFonts w:asciiTheme="minorHAnsi" w:hAnsiTheme="minorHAnsi" w:cstheme="minorHAnsi"/>
          <w:color w:val="1F1F1F"/>
          <w:sz w:val="22"/>
          <w:szCs w:val="22"/>
        </w:rPr>
        <w:t xml:space="preserve"> ve Netsia</w:t>
      </w:r>
      <w:r w:rsidR="001251E2" w:rsidRPr="00760F95">
        <w:rPr>
          <w:rFonts w:asciiTheme="minorHAnsi" w:hAnsiTheme="minorHAnsi" w:cstheme="minorHAnsi"/>
          <w:color w:val="1F1F1F"/>
          <w:sz w:val="22"/>
          <w:szCs w:val="22"/>
        </w:rPr>
        <w:t xml:space="preserve"> </w:t>
      </w:r>
      <w:r w:rsidR="000D443A" w:rsidRPr="00760F95">
        <w:rPr>
          <w:rFonts w:asciiTheme="minorHAnsi" w:hAnsiTheme="minorHAnsi" w:cstheme="minorHAnsi"/>
          <w:color w:val="1F1F1F"/>
          <w:sz w:val="22"/>
          <w:szCs w:val="22"/>
        </w:rPr>
        <w:t xml:space="preserve">ile birlikte </w:t>
      </w:r>
      <w:r w:rsidRPr="00760F95">
        <w:rPr>
          <w:rFonts w:asciiTheme="minorHAnsi" w:hAnsiTheme="minorHAnsi" w:cstheme="minorHAnsi"/>
          <w:color w:val="1F1F1F"/>
          <w:sz w:val="22"/>
          <w:szCs w:val="22"/>
        </w:rPr>
        <w:t xml:space="preserve">uzun yıllardır yürüttüğümüz Ar-Ge çalışmaları sayesinde 5G ve yeni nesil iletişim teknolojileri alanında 70'in üzerinde uluslararası patente sahibiz. </w:t>
      </w:r>
      <w:r w:rsidR="00517277" w:rsidRPr="00760F95">
        <w:rPr>
          <w:rFonts w:asciiTheme="minorHAnsi" w:hAnsiTheme="minorHAnsi" w:cstheme="minorHAnsi"/>
          <w:bCs/>
          <w:color w:val="1F1F1F"/>
          <w:sz w:val="22"/>
          <w:szCs w:val="22"/>
        </w:rPr>
        <w:t>SEBA Netsia BB Suite</w:t>
      </w:r>
      <w:r w:rsidRPr="00760F95">
        <w:rPr>
          <w:rFonts w:asciiTheme="minorHAnsi" w:hAnsiTheme="minorHAnsi" w:cstheme="minorHAnsi"/>
          <w:color w:val="1F1F1F"/>
          <w:sz w:val="22"/>
          <w:szCs w:val="22"/>
        </w:rPr>
        <w:t>, RIC ve uydu bağımsız 5G senkronizasyon</w:t>
      </w:r>
      <w:r w:rsidR="00DC4411" w:rsidRPr="00760F95">
        <w:rPr>
          <w:rFonts w:asciiTheme="minorHAnsi" w:hAnsiTheme="minorHAnsi" w:cstheme="minorHAnsi"/>
          <w:color w:val="1F1F1F"/>
          <w:sz w:val="22"/>
          <w:szCs w:val="22"/>
        </w:rPr>
        <w:t>u</w:t>
      </w:r>
      <w:r w:rsidRPr="00760F95">
        <w:rPr>
          <w:rFonts w:asciiTheme="minorHAnsi" w:hAnsiTheme="minorHAnsi" w:cstheme="minorHAnsi"/>
          <w:color w:val="1F1F1F"/>
          <w:sz w:val="22"/>
          <w:szCs w:val="22"/>
        </w:rPr>
        <w:t xml:space="preserve"> gibi </w:t>
      </w:r>
      <w:r w:rsidR="00DC4411" w:rsidRPr="00760F95">
        <w:rPr>
          <w:rFonts w:asciiTheme="minorHAnsi" w:hAnsiTheme="minorHAnsi" w:cstheme="minorHAnsi"/>
          <w:color w:val="1F1F1F"/>
          <w:sz w:val="22"/>
          <w:szCs w:val="22"/>
        </w:rPr>
        <w:t xml:space="preserve">çözümlerimizi </w:t>
      </w:r>
      <w:r w:rsidRPr="00760F95">
        <w:rPr>
          <w:rFonts w:asciiTheme="minorHAnsi" w:hAnsiTheme="minorHAnsi" w:cstheme="minorHAnsi"/>
          <w:color w:val="1F1F1F"/>
          <w:sz w:val="22"/>
          <w:szCs w:val="22"/>
        </w:rPr>
        <w:t>küresel pazarlara taşıyor, Türkiye'nin teknoloji ihraç eden ülke vizyonuna katkı sağlıyoruz. Türk Telekom olarak ülkemizin yenilikçi teknolojileri yalnızca kullanan değil, geliştiren ve dünyaya sunan bir güç olması hedefi doğrultusunda çalışmalarımızı sürdüreceğiz</w:t>
      </w:r>
      <w:r w:rsidR="000D443A" w:rsidRPr="00760F95">
        <w:rPr>
          <w:rFonts w:asciiTheme="minorHAnsi" w:hAnsiTheme="minorHAnsi" w:cstheme="minorHAnsi"/>
          <w:color w:val="1F1F1F"/>
          <w:sz w:val="22"/>
          <w:szCs w:val="22"/>
        </w:rPr>
        <w:t xml:space="preserve">. </w:t>
      </w:r>
      <w:r w:rsidR="002C600E" w:rsidRPr="00760F95">
        <w:rPr>
          <w:rFonts w:asciiTheme="minorHAnsi" w:hAnsiTheme="minorHAnsi" w:cstheme="minorHAnsi"/>
          <w:color w:val="1F1F1F"/>
          <w:sz w:val="22"/>
          <w:szCs w:val="22"/>
        </w:rPr>
        <w:t>Kendi kendine yeten, dışa bağımlılığı azaltan</w:t>
      </w:r>
      <w:r w:rsidR="00DC4411" w:rsidRPr="00760F95">
        <w:rPr>
          <w:rFonts w:asciiTheme="minorHAnsi" w:hAnsiTheme="minorHAnsi" w:cstheme="minorHAnsi"/>
          <w:color w:val="1F1F1F"/>
          <w:sz w:val="22"/>
          <w:szCs w:val="22"/>
        </w:rPr>
        <w:t>,</w:t>
      </w:r>
      <w:r w:rsidR="002C600E" w:rsidRPr="00760F95">
        <w:rPr>
          <w:rFonts w:asciiTheme="minorHAnsi" w:hAnsiTheme="minorHAnsi" w:cstheme="minorHAnsi"/>
          <w:color w:val="1F1F1F"/>
          <w:sz w:val="22"/>
          <w:szCs w:val="22"/>
        </w:rPr>
        <w:t xml:space="preserve"> teknoloji ihraç eden bir Türkiye vizyonuyla</w:t>
      </w:r>
      <w:r w:rsidR="000D443A" w:rsidRPr="00760F95">
        <w:rPr>
          <w:rFonts w:asciiTheme="minorHAnsi" w:hAnsiTheme="minorHAnsi" w:cstheme="minorHAnsi"/>
          <w:color w:val="1F1F1F"/>
          <w:sz w:val="22"/>
          <w:szCs w:val="22"/>
        </w:rPr>
        <w:t xml:space="preserve"> milli teknoloji hamlemizi küresel arenada başarıyla temsil etmeye devam edeceğiz” dedi.</w:t>
      </w:r>
      <w:r w:rsidR="000D443A">
        <w:rPr>
          <w:rFonts w:asciiTheme="minorHAnsi" w:hAnsiTheme="minorHAnsi" w:cstheme="minorHAnsi"/>
          <w:color w:val="1F1F1F"/>
          <w:sz w:val="22"/>
          <w:szCs w:val="22"/>
        </w:rPr>
        <w:t xml:space="preserve"> </w:t>
      </w:r>
    </w:p>
    <w:p w14:paraId="2604BC69" w14:textId="33141805" w:rsidR="00624684" w:rsidRDefault="00554409" w:rsidP="00624684">
      <w:pPr>
        <w:pStyle w:val="NormalWeb"/>
        <w:spacing w:after="0" w:afterAutospacing="0"/>
        <w:jc w:val="both"/>
        <w:rPr>
          <w:rFonts w:asciiTheme="minorHAnsi" w:hAnsiTheme="minorHAnsi" w:cstheme="minorHAnsi"/>
          <w:color w:val="1F1F1F"/>
          <w:sz w:val="22"/>
          <w:szCs w:val="22"/>
        </w:rPr>
      </w:pPr>
      <w:bookmarkStart w:id="3" w:name="_Hlk231290918"/>
      <w:r>
        <w:rPr>
          <w:rFonts w:asciiTheme="minorHAnsi" w:hAnsiTheme="minorHAnsi" w:cstheme="minorHAnsi"/>
          <w:b/>
          <w:bCs/>
          <w:color w:val="1F1F1F"/>
          <w:sz w:val="22"/>
          <w:szCs w:val="22"/>
        </w:rPr>
        <w:t>Açık kaynak genişbant erişiminde yaygın ve sürdürülebilir inovasyon</w:t>
      </w:r>
    </w:p>
    <w:bookmarkEnd w:id="3"/>
    <w:p w14:paraId="200C24C1" w14:textId="572ACD6E" w:rsidR="000D443A" w:rsidRPr="000D443A" w:rsidRDefault="000D443A" w:rsidP="000D443A">
      <w:pPr>
        <w:pStyle w:val="NormalWeb"/>
        <w:spacing w:before="0" w:beforeAutospacing="0" w:after="0" w:afterAutospacing="0"/>
        <w:jc w:val="both"/>
        <w:rPr>
          <w:rFonts w:asciiTheme="minorHAnsi" w:hAnsiTheme="minorHAnsi" w:cstheme="minorHAnsi"/>
          <w:b/>
          <w:bCs/>
          <w:color w:val="1F1F1F"/>
          <w:sz w:val="22"/>
          <w:szCs w:val="22"/>
        </w:rPr>
      </w:pPr>
      <w:r w:rsidRPr="00806929">
        <w:rPr>
          <w:rFonts w:asciiTheme="minorHAnsi" w:hAnsiTheme="minorHAnsi" w:cstheme="minorHAnsi"/>
          <w:color w:val="1F1F1F"/>
          <w:sz w:val="22"/>
          <w:szCs w:val="22"/>
        </w:rPr>
        <w:t xml:space="preserve">Açık kaynak kodlu, bulut tabanlı ve üretici bağımsız mimarisiyle yeni nesil fiber şebekelerin dönüşümünde kritik rol üstlenen </w:t>
      </w:r>
      <w:r w:rsidR="00517277" w:rsidRPr="00760F95">
        <w:rPr>
          <w:rFonts w:asciiTheme="minorHAnsi" w:hAnsiTheme="minorHAnsi" w:cstheme="minorHAnsi"/>
          <w:bCs/>
          <w:color w:val="1F1F1F"/>
          <w:sz w:val="22"/>
          <w:szCs w:val="22"/>
        </w:rPr>
        <w:t>Netsia BB Suite</w:t>
      </w:r>
      <w:r w:rsidRPr="00806929">
        <w:rPr>
          <w:rFonts w:asciiTheme="minorHAnsi" w:hAnsiTheme="minorHAnsi" w:cstheme="minorHAnsi"/>
          <w:color w:val="1F1F1F"/>
          <w:sz w:val="22"/>
          <w:szCs w:val="22"/>
        </w:rPr>
        <w:t>, bugün Türkiye'nin 81 ilinde yaygın olarak kullanılıyor. Türk Telekom’un FTTH (Fiber to the Home) altyapısında aktif olarak kullanılan</w:t>
      </w:r>
      <w:r w:rsidR="0016368F">
        <w:rPr>
          <w:rFonts w:asciiTheme="minorHAnsi" w:hAnsiTheme="minorHAnsi" w:cstheme="minorHAnsi"/>
          <w:color w:val="1F1F1F"/>
          <w:sz w:val="22"/>
          <w:szCs w:val="22"/>
        </w:rPr>
        <w:t xml:space="preserve"> bu</w:t>
      </w:r>
      <w:r w:rsidRPr="00806929">
        <w:rPr>
          <w:rFonts w:asciiTheme="minorHAnsi" w:hAnsiTheme="minorHAnsi" w:cstheme="minorHAnsi"/>
          <w:color w:val="1F1F1F"/>
          <w:sz w:val="22"/>
          <w:szCs w:val="22"/>
        </w:rPr>
        <w:t xml:space="preserve"> </w:t>
      </w:r>
      <w:r w:rsidR="00EA0B49" w:rsidRPr="00760F95">
        <w:rPr>
          <w:rFonts w:asciiTheme="minorHAnsi" w:hAnsiTheme="minorHAnsi" w:cstheme="minorHAnsi"/>
          <w:bCs/>
          <w:color w:val="1F1F1F"/>
          <w:sz w:val="22"/>
          <w:szCs w:val="22"/>
        </w:rPr>
        <w:t>çözüm</w:t>
      </w:r>
      <w:r w:rsidRPr="00806929">
        <w:rPr>
          <w:rFonts w:asciiTheme="minorHAnsi" w:hAnsiTheme="minorHAnsi" w:cstheme="minorHAnsi"/>
          <w:color w:val="1F1F1F"/>
          <w:sz w:val="22"/>
          <w:szCs w:val="22"/>
        </w:rPr>
        <w:t xml:space="preserve">, açık kaynak teknolojilerinin yalnızca Ar-Ge aşamasında değil, büyük ölçekli canlı şebekelerde de olgunluk ve sürdürülebilirlik açısından </w:t>
      </w:r>
      <w:r w:rsidR="00853A75">
        <w:rPr>
          <w:rFonts w:asciiTheme="minorHAnsi" w:hAnsiTheme="minorHAnsi" w:cstheme="minorHAnsi"/>
          <w:color w:val="1F1F1F"/>
          <w:sz w:val="22"/>
          <w:szCs w:val="22"/>
        </w:rPr>
        <w:t>yaygın</w:t>
      </w:r>
      <w:r w:rsidRPr="00806929">
        <w:rPr>
          <w:rFonts w:asciiTheme="minorHAnsi" w:hAnsiTheme="minorHAnsi" w:cstheme="minorHAnsi"/>
          <w:color w:val="1F1F1F"/>
          <w:sz w:val="22"/>
          <w:szCs w:val="22"/>
        </w:rPr>
        <w:t xml:space="preserve"> bir seviyeye ulaştığını gösteriyor. </w:t>
      </w:r>
      <w:bookmarkStart w:id="4" w:name="_Hlk231503029"/>
      <w:r w:rsidRPr="00806929">
        <w:rPr>
          <w:rFonts w:asciiTheme="minorHAnsi" w:hAnsiTheme="minorHAnsi" w:cstheme="minorHAnsi"/>
          <w:color w:val="1F1F1F"/>
          <w:sz w:val="22"/>
          <w:szCs w:val="22"/>
        </w:rPr>
        <w:t xml:space="preserve">Türk Telekom, SEBA çözümünü dünyada ilk kez 2021 yılında ticari genişbant şebekesinde kullanmaya başladı. </w:t>
      </w:r>
      <w:bookmarkEnd w:id="4"/>
      <w:r w:rsidRPr="00806929">
        <w:rPr>
          <w:rFonts w:asciiTheme="minorHAnsi" w:hAnsiTheme="minorHAnsi" w:cstheme="minorHAnsi"/>
          <w:color w:val="1F1F1F"/>
          <w:sz w:val="22"/>
          <w:szCs w:val="22"/>
        </w:rPr>
        <w:t xml:space="preserve">Çözüm sayesinde yeni servislerin daha hızlı devreye alınması, </w:t>
      </w:r>
      <w:r w:rsidR="00853A75">
        <w:rPr>
          <w:rFonts w:asciiTheme="minorHAnsi" w:hAnsiTheme="minorHAnsi" w:cstheme="minorHAnsi"/>
          <w:color w:val="1F1F1F"/>
          <w:sz w:val="22"/>
          <w:szCs w:val="22"/>
        </w:rPr>
        <w:t>teknoloji dışa bağımlılığın</w:t>
      </w:r>
      <w:r w:rsidR="001251E2">
        <w:rPr>
          <w:rFonts w:asciiTheme="minorHAnsi" w:hAnsiTheme="minorHAnsi" w:cstheme="minorHAnsi"/>
          <w:color w:val="1F1F1F"/>
          <w:sz w:val="22"/>
          <w:szCs w:val="22"/>
        </w:rPr>
        <w:t>ın</w:t>
      </w:r>
      <w:r w:rsidR="00853A75">
        <w:rPr>
          <w:rFonts w:asciiTheme="minorHAnsi" w:hAnsiTheme="minorHAnsi" w:cstheme="minorHAnsi"/>
          <w:color w:val="1F1F1F"/>
          <w:sz w:val="22"/>
          <w:szCs w:val="22"/>
        </w:rPr>
        <w:t xml:space="preserve"> azaltılması, </w:t>
      </w:r>
      <w:r w:rsidRPr="00806929">
        <w:rPr>
          <w:rFonts w:asciiTheme="minorHAnsi" w:hAnsiTheme="minorHAnsi" w:cstheme="minorHAnsi"/>
          <w:color w:val="1F1F1F"/>
          <w:sz w:val="22"/>
          <w:szCs w:val="22"/>
        </w:rPr>
        <w:t>kaynak kullanımının optimize edilmesi ve gelecekteki</w:t>
      </w:r>
      <w:r w:rsidR="00853A75">
        <w:rPr>
          <w:rFonts w:asciiTheme="minorHAnsi" w:hAnsiTheme="minorHAnsi" w:cstheme="minorHAnsi"/>
          <w:color w:val="1F1F1F"/>
          <w:sz w:val="22"/>
          <w:szCs w:val="22"/>
        </w:rPr>
        <w:t xml:space="preserve"> </w:t>
      </w:r>
      <w:r w:rsidRPr="00806929">
        <w:rPr>
          <w:rFonts w:asciiTheme="minorHAnsi" w:hAnsiTheme="minorHAnsi" w:cstheme="minorHAnsi"/>
          <w:color w:val="1F1F1F"/>
          <w:sz w:val="22"/>
          <w:szCs w:val="22"/>
        </w:rPr>
        <w:t xml:space="preserve">genişbant ihtiyaçlarına daha çevik yanıt verilmesi hedefleniyor. </w:t>
      </w:r>
      <w:r w:rsidR="00853A75" w:rsidRPr="00760F95">
        <w:rPr>
          <w:rFonts w:asciiTheme="minorHAnsi" w:hAnsiTheme="minorHAnsi" w:cstheme="minorHAnsi"/>
          <w:bCs/>
          <w:color w:val="1F1F1F"/>
          <w:sz w:val="22"/>
          <w:szCs w:val="22"/>
        </w:rPr>
        <w:t xml:space="preserve">Ulaştığı ölçekle, açık kaynak tabanlı genişbant erişim teknolojilerinde kendi alanında dünyanın en büyük uygulaması konumuna ulaşan </w:t>
      </w:r>
      <w:r w:rsidR="00517277" w:rsidRPr="00760F95">
        <w:rPr>
          <w:rFonts w:asciiTheme="minorHAnsi" w:hAnsiTheme="minorHAnsi" w:cstheme="minorHAnsi"/>
          <w:bCs/>
          <w:color w:val="1F1F1F"/>
          <w:sz w:val="22"/>
          <w:szCs w:val="22"/>
        </w:rPr>
        <w:t>Netsia BB Suite</w:t>
      </w:r>
      <w:r w:rsidR="0016368F" w:rsidRPr="00760F95">
        <w:rPr>
          <w:rFonts w:asciiTheme="minorHAnsi" w:hAnsiTheme="minorHAnsi" w:cstheme="minorHAnsi"/>
          <w:bCs/>
          <w:color w:val="1F1F1F"/>
          <w:sz w:val="22"/>
          <w:szCs w:val="22"/>
        </w:rPr>
        <w:t>,</w:t>
      </w:r>
      <w:r w:rsidR="00517277" w:rsidDel="00517277">
        <w:rPr>
          <w:rFonts w:asciiTheme="minorHAnsi" w:hAnsiTheme="minorHAnsi" w:cstheme="minorHAnsi"/>
          <w:b/>
          <w:color w:val="1F1F1F"/>
          <w:sz w:val="22"/>
          <w:szCs w:val="22"/>
        </w:rPr>
        <w:t xml:space="preserve"> </w:t>
      </w:r>
      <w:r w:rsidR="002C600E" w:rsidRPr="002C600E">
        <w:rPr>
          <w:rFonts w:asciiTheme="minorHAnsi" w:hAnsiTheme="minorHAnsi" w:cstheme="minorHAnsi"/>
          <w:color w:val="1F1F1F"/>
          <w:sz w:val="22"/>
          <w:szCs w:val="22"/>
        </w:rPr>
        <w:t>telekomünikasyon sektörünün en prestijli ödüllerinden NetworkX Awards 2025’te "Outstanding Multi-Gigabit Fibre Access Innovation" (Multi Gigabit Fiber Erişimde Üstün İnovasyon) kategorisinde birincilik elde ederek sektördeki yenilikçi liderliğini tescilledi.</w:t>
      </w:r>
    </w:p>
    <w:p w14:paraId="6E797860" w14:textId="6672D5D1" w:rsidR="00B73F01" w:rsidRPr="00B73F01" w:rsidRDefault="005F2C92" w:rsidP="000D443A">
      <w:pPr>
        <w:pStyle w:val="NormalWeb"/>
        <w:spacing w:after="0" w:afterAutospacing="0"/>
        <w:jc w:val="both"/>
        <w:rPr>
          <w:rFonts w:asciiTheme="minorHAnsi" w:hAnsiTheme="minorHAnsi" w:cstheme="minorHAnsi"/>
          <w:b/>
          <w:color w:val="1F1F1F"/>
          <w:sz w:val="22"/>
          <w:szCs w:val="22"/>
        </w:rPr>
      </w:pPr>
      <w:r>
        <w:rPr>
          <w:rFonts w:asciiTheme="minorHAnsi" w:hAnsiTheme="minorHAnsi" w:cstheme="minorHAnsi"/>
          <w:b/>
          <w:color w:val="1F1F1F"/>
          <w:sz w:val="22"/>
          <w:szCs w:val="22"/>
        </w:rPr>
        <w:t>Kapsama alanı genişleyecek</w:t>
      </w:r>
    </w:p>
    <w:p w14:paraId="4D0EC983" w14:textId="6B6A05D0" w:rsidR="00806929" w:rsidRDefault="00806929" w:rsidP="002C600E">
      <w:pPr>
        <w:pStyle w:val="NormalWeb"/>
        <w:spacing w:before="0" w:beforeAutospacing="0"/>
        <w:jc w:val="both"/>
        <w:rPr>
          <w:rFonts w:asciiTheme="minorHAnsi" w:hAnsiTheme="minorHAnsi" w:cstheme="minorHAnsi"/>
          <w:color w:val="1F1F1F"/>
          <w:sz w:val="22"/>
          <w:szCs w:val="22"/>
        </w:rPr>
      </w:pPr>
      <w:r w:rsidRPr="000D443A">
        <w:rPr>
          <w:rFonts w:asciiTheme="minorHAnsi" w:hAnsiTheme="minorHAnsi" w:cstheme="minorHAnsi"/>
          <w:color w:val="1F1F1F"/>
          <w:sz w:val="22"/>
          <w:szCs w:val="22"/>
        </w:rPr>
        <w:t>Türk Telekom'un grup şirketi Argela</w:t>
      </w:r>
      <w:r w:rsidR="0016368F">
        <w:rPr>
          <w:rFonts w:asciiTheme="minorHAnsi" w:hAnsiTheme="minorHAnsi" w:cstheme="minorHAnsi"/>
          <w:color w:val="1F1F1F"/>
          <w:sz w:val="22"/>
          <w:szCs w:val="22"/>
        </w:rPr>
        <w:t xml:space="preserve"> ve Netsia</w:t>
      </w:r>
      <w:r w:rsidR="001251E2">
        <w:rPr>
          <w:rFonts w:asciiTheme="minorHAnsi" w:hAnsiTheme="minorHAnsi" w:cstheme="minorHAnsi"/>
          <w:color w:val="1F1F1F"/>
          <w:sz w:val="22"/>
          <w:szCs w:val="22"/>
        </w:rPr>
        <w:t>’</w:t>
      </w:r>
      <w:r w:rsidRPr="000D443A">
        <w:rPr>
          <w:rFonts w:asciiTheme="minorHAnsi" w:hAnsiTheme="minorHAnsi" w:cstheme="minorHAnsi"/>
          <w:color w:val="1F1F1F"/>
          <w:sz w:val="22"/>
          <w:szCs w:val="22"/>
        </w:rPr>
        <w:t xml:space="preserve">nın katkılarıyla, açık ağ standartları temel alınarak geliştirilen </w:t>
      </w:r>
      <w:r w:rsidR="00517277" w:rsidRPr="001D5463">
        <w:rPr>
          <w:rFonts w:asciiTheme="minorHAnsi" w:hAnsiTheme="minorHAnsi" w:cstheme="minorHAnsi"/>
          <w:color w:val="1F1F1F"/>
          <w:sz w:val="22"/>
          <w:szCs w:val="22"/>
        </w:rPr>
        <w:t>Netsia BB Suite</w:t>
      </w:r>
      <w:r w:rsidR="00B05064" w:rsidRPr="002C600E">
        <w:rPr>
          <w:rFonts w:asciiTheme="minorHAnsi" w:hAnsiTheme="minorHAnsi" w:cstheme="minorHAnsi"/>
          <w:color w:val="1F1F1F"/>
          <w:sz w:val="22"/>
          <w:szCs w:val="22"/>
        </w:rPr>
        <w:t xml:space="preserve"> </w:t>
      </w:r>
      <w:r w:rsidRPr="000D443A">
        <w:rPr>
          <w:rFonts w:asciiTheme="minorHAnsi" w:hAnsiTheme="minorHAnsi" w:cstheme="minorHAnsi"/>
          <w:color w:val="1F1F1F"/>
          <w:sz w:val="22"/>
          <w:szCs w:val="22"/>
        </w:rPr>
        <w:t>ile geleneksel genişbant mimarilerinde donanım üzerinde üreticiye bağımlı şekilde çalışan birçok fonksiyon, yazılım tabanlı yapılar sayesinde bağımsız hale geliyor. Bulut bilişim teknolojileriyle sanal sunucular üzerinde çalışan çözüm; donanım yatırım maliyetlerini azaltırken, farklı üreticilere ait sistemlerin aynı platformda birlikte çalışabilmesine olanak tanıyor. SEBA platformu; yazılım ve bulut tabanlı ayrıştırılmış (disaggregated) şebeke yaklaşımıyla operatörlere geleceğe hazır bir altyapı sunuyor. Türk Telekom’un 2030 vizyonu doğrultusunda kritik kilometre taşlarından biri olarak değerlendirilen</w:t>
      </w:r>
      <w:r w:rsidR="0016368F">
        <w:rPr>
          <w:rFonts w:asciiTheme="minorHAnsi" w:hAnsiTheme="minorHAnsi" w:cstheme="minorHAnsi"/>
          <w:color w:val="1F1F1F"/>
          <w:sz w:val="22"/>
          <w:szCs w:val="22"/>
        </w:rPr>
        <w:t xml:space="preserve"> Netsia BB Suite</w:t>
      </w:r>
      <w:r w:rsidRPr="000D443A">
        <w:rPr>
          <w:rFonts w:asciiTheme="minorHAnsi" w:hAnsiTheme="minorHAnsi" w:cstheme="minorHAnsi"/>
          <w:color w:val="1F1F1F"/>
          <w:sz w:val="22"/>
          <w:szCs w:val="22"/>
        </w:rPr>
        <w:t xml:space="preserve">, hem yeni FTTH altyapılarında hem de mevcut altyapıların yeni nesil fiber dönüşüm projelerinde aktif olarak kullanılmaya devam ediyor. </w:t>
      </w:r>
      <w:r w:rsidR="000D443A" w:rsidRPr="000D443A">
        <w:rPr>
          <w:rFonts w:asciiTheme="minorHAnsi" w:hAnsiTheme="minorHAnsi" w:cstheme="minorHAnsi"/>
          <w:color w:val="1F1F1F"/>
          <w:sz w:val="22"/>
          <w:szCs w:val="22"/>
        </w:rPr>
        <w:t>Türk Telekom</w:t>
      </w:r>
      <w:r w:rsidR="0062500C">
        <w:rPr>
          <w:rFonts w:asciiTheme="minorHAnsi" w:hAnsiTheme="minorHAnsi" w:cstheme="minorHAnsi"/>
          <w:color w:val="1F1F1F"/>
          <w:sz w:val="22"/>
          <w:szCs w:val="22"/>
        </w:rPr>
        <w:t>,</w:t>
      </w:r>
      <w:r w:rsidR="000C028C">
        <w:rPr>
          <w:rFonts w:asciiTheme="minorHAnsi" w:hAnsiTheme="minorHAnsi" w:cstheme="minorHAnsi"/>
          <w:color w:val="1F1F1F"/>
          <w:sz w:val="22"/>
          <w:szCs w:val="22"/>
        </w:rPr>
        <w:t xml:space="preserve"> </w:t>
      </w:r>
      <w:r w:rsidR="00517277" w:rsidRPr="001D5463">
        <w:rPr>
          <w:rFonts w:asciiTheme="minorHAnsi" w:hAnsiTheme="minorHAnsi" w:cstheme="minorHAnsi"/>
          <w:color w:val="1F1F1F"/>
          <w:sz w:val="22"/>
          <w:szCs w:val="22"/>
        </w:rPr>
        <w:t>Netsia BB Suite</w:t>
      </w:r>
      <w:r w:rsidR="00B05064" w:rsidRPr="001D5463">
        <w:rPr>
          <w:rFonts w:asciiTheme="minorHAnsi" w:hAnsiTheme="minorHAnsi" w:cstheme="minorHAnsi"/>
          <w:color w:val="1F1F1F"/>
          <w:sz w:val="22"/>
          <w:szCs w:val="22"/>
        </w:rPr>
        <w:t xml:space="preserve"> </w:t>
      </w:r>
      <w:r w:rsidR="000D443A" w:rsidRPr="001D5463">
        <w:rPr>
          <w:rFonts w:asciiTheme="minorHAnsi" w:hAnsiTheme="minorHAnsi" w:cstheme="minorHAnsi"/>
          <w:color w:val="1F1F1F"/>
          <w:sz w:val="22"/>
          <w:szCs w:val="22"/>
        </w:rPr>
        <w:t xml:space="preserve"> </w:t>
      </w:r>
      <w:r w:rsidR="000D443A" w:rsidRPr="000D443A">
        <w:rPr>
          <w:rFonts w:asciiTheme="minorHAnsi" w:hAnsiTheme="minorHAnsi" w:cstheme="minorHAnsi"/>
          <w:color w:val="1F1F1F"/>
          <w:sz w:val="22"/>
          <w:szCs w:val="22"/>
        </w:rPr>
        <w:t>çözümünün</w:t>
      </w:r>
      <w:r w:rsidR="0040022E">
        <w:rPr>
          <w:rFonts w:asciiTheme="minorHAnsi" w:hAnsiTheme="minorHAnsi" w:cstheme="minorHAnsi"/>
          <w:color w:val="1F1F1F"/>
          <w:sz w:val="22"/>
          <w:szCs w:val="22"/>
        </w:rPr>
        <w:t xml:space="preserve"> </w:t>
      </w:r>
      <w:r w:rsidR="000D443A" w:rsidRPr="000D443A">
        <w:rPr>
          <w:rFonts w:asciiTheme="minorHAnsi" w:hAnsiTheme="minorHAnsi" w:cstheme="minorHAnsi"/>
          <w:color w:val="1F1F1F"/>
          <w:sz w:val="22"/>
          <w:szCs w:val="22"/>
        </w:rPr>
        <w:t>kapsama</w:t>
      </w:r>
      <w:r w:rsidRPr="000D443A">
        <w:rPr>
          <w:rFonts w:asciiTheme="minorHAnsi" w:hAnsiTheme="minorHAnsi" w:cstheme="minorHAnsi"/>
          <w:color w:val="1F1F1F"/>
          <w:sz w:val="22"/>
          <w:szCs w:val="22"/>
        </w:rPr>
        <w:t xml:space="preserve"> alanını önümüzdeki dönemde </w:t>
      </w:r>
      <w:r w:rsidR="000D443A" w:rsidRPr="000D443A">
        <w:rPr>
          <w:rFonts w:asciiTheme="minorHAnsi" w:hAnsiTheme="minorHAnsi" w:cstheme="minorHAnsi"/>
          <w:color w:val="1F1F1F"/>
          <w:sz w:val="22"/>
          <w:szCs w:val="22"/>
        </w:rPr>
        <w:t xml:space="preserve">stratejik yatırımlarla </w:t>
      </w:r>
      <w:r w:rsidRPr="000D443A">
        <w:rPr>
          <w:rFonts w:asciiTheme="minorHAnsi" w:hAnsiTheme="minorHAnsi" w:cstheme="minorHAnsi"/>
          <w:color w:val="1F1F1F"/>
          <w:sz w:val="22"/>
          <w:szCs w:val="22"/>
        </w:rPr>
        <w:t>daha da genişletmeyi hedefliyor.</w:t>
      </w:r>
    </w:p>
    <w:p w14:paraId="02D36B68" w14:textId="77777777" w:rsidR="0040022E" w:rsidRDefault="0040022E" w:rsidP="0040022E">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pPr>
      <w:r>
        <w:rPr>
          <w:noProof/>
        </w:rPr>
        <w:drawing>
          <wp:inline distT="0" distB="0" distL="0" distR="0" wp14:anchorId="242273F6" wp14:editId="58C7669A">
            <wp:extent cx="1123950" cy="305927"/>
            <wp:effectExtent l="0" t="0" r="0" b="0"/>
            <wp:docPr id="1"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7"/>
                    <a:srcRect/>
                    <a:stretch>
                      <a:fillRect/>
                    </a:stretch>
                  </pic:blipFill>
                  <pic:spPr>
                    <a:xfrm>
                      <a:off x="0" y="0"/>
                      <a:ext cx="1123950" cy="305927"/>
                    </a:xfrm>
                    <a:prstGeom prst="rect">
                      <a:avLst/>
                    </a:prstGeom>
                    <a:ln/>
                  </pic:spPr>
                </pic:pic>
              </a:graphicData>
            </a:graphic>
          </wp:inline>
        </w:drawing>
      </w:r>
    </w:p>
    <w:p w14:paraId="03CC3167" w14:textId="77777777" w:rsidR="0040022E" w:rsidRDefault="0040022E" w:rsidP="0040022E">
      <w:pPr>
        <w:pBdr>
          <w:top w:val="nil"/>
          <w:left w:val="nil"/>
          <w:bottom w:val="nil"/>
          <w:right w:val="nil"/>
          <w:between w:val="nil"/>
        </w:pBdr>
        <w:rPr>
          <w:rFonts w:ascii="Calibri" w:eastAsia="Calibri" w:hAnsi="Calibri" w:cs="Calibri"/>
          <w:color w:val="000000"/>
          <w:sz w:val="22"/>
          <w:szCs w:val="22"/>
        </w:rPr>
      </w:pPr>
    </w:p>
    <w:p w14:paraId="4B8FEDDF" w14:textId="77777777" w:rsidR="0040022E" w:rsidRDefault="0040022E" w:rsidP="0040022E">
      <w:pPr>
        <w:pBdr>
          <w:top w:val="nil"/>
          <w:left w:val="nil"/>
          <w:bottom w:val="nil"/>
          <w:right w:val="nil"/>
          <w:between w:val="nil"/>
        </w:pBdr>
        <w:jc w:val="both"/>
        <w:rPr>
          <w:rFonts w:ascii="Calibri" w:eastAsia="Calibri" w:hAnsi="Calibri" w:cs="Calibri"/>
          <w:b/>
          <w:color w:val="000000"/>
          <w:sz w:val="22"/>
          <w:szCs w:val="22"/>
        </w:rPr>
      </w:pPr>
      <w:bookmarkStart w:id="5" w:name="_Hlk154355001"/>
      <w:r>
        <w:rPr>
          <w:rFonts w:ascii="Calibri" w:eastAsia="Calibri" w:hAnsi="Calibri" w:cs="Calibri"/>
          <w:b/>
          <w:color w:val="000000"/>
          <w:sz w:val="22"/>
          <w:szCs w:val="22"/>
        </w:rPr>
        <w:t>Özge Yavuz</w:t>
      </w:r>
    </w:p>
    <w:p w14:paraId="6BA5705A"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44D417EB"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hyperlink r:id="rId8" w:history="1">
        <w:r w:rsidRPr="00744151">
          <w:rPr>
            <w:rStyle w:val="Kpr"/>
            <w:rFonts w:ascii="Calibri" w:eastAsia="Calibri" w:hAnsi="Calibri" w:cs="Calibri"/>
            <w:sz w:val="22"/>
            <w:szCs w:val="22"/>
          </w:rPr>
          <w:t>ozge.yavuz@lorbi.com</w:t>
        </w:r>
      </w:hyperlink>
    </w:p>
    <w:p w14:paraId="17A66984"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p>
    <w:bookmarkEnd w:id="5"/>
    <w:p w14:paraId="662AA9F1"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p>
    <w:p w14:paraId="0DC67D36" w14:textId="2E9C1B13" w:rsidR="0040022E" w:rsidRDefault="0040022E" w:rsidP="0040022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12BE415C" w14:textId="3A1CE6D1" w:rsidR="0040022E" w:rsidRDefault="0040022E" w:rsidP="0040022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w:t>
      </w:r>
      <w:r>
        <w:rPr>
          <w:rFonts w:ascii="Calibri" w:eastAsia="Calibri" w:hAnsi="Calibri" w:cs="Calibri"/>
          <w:color w:val="000000"/>
          <w:sz w:val="22"/>
          <w:szCs w:val="22"/>
        </w:rPr>
        <w:t>07 877 31 91</w:t>
      </w:r>
    </w:p>
    <w:p w14:paraId="27DE1780" w14:textId="6FD14AD1"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hyperlink r:id="rId9" w:history="1">
        <w:r w:rsidRPr="008B6407">
          <w:rPr>
            <w:rStyle w:val="Kpr"/>
            <w:rFonts w:ascii="Calibri" w:eastAsia="Calibri" w:hAnsi="Calibri" w:cs="Calibri"/>
            <w:sz w:val="22"/>
            <w:szCs w:val="22"/>
          </w:rPr>
          <w:t>akif.kaya</w:t>
        </w:r>
        <w:r w:rsidRPr="008B6407">
          <w:rPr>
            <w:rStyle w:val="Kpr"/>
            <w:rFonts w:ascii="Calibri" w:eastAsia="Calibri" w:hAnsi="Calibri" w:cs="Calibri"/>
            <w:sz w:val="22"/>
            <w:szCs w:val="22"/>
          </w:rPr>
          <w:t>@lorbi.com</w:t>
        </w:r>
      </w:hyperlink>
    </w:p>
    <w:p w14:paraId="0E38625E" w14:textId="77777777" w:rsidR="0040022E" w:rsidRDefault="0040022E" w:rsidP="0040022E">
      <w:pPr>
        <w:pBdr>
          <w:top w:val="nil"/>
          <w:left w:val="nil"/>
          <w:bottom w:val="nil"/>
          <w:right w:val="nil"/>
          <w:between w:val="nil"/>
        </w:pBdr>
        <w:jc w:val="both"/>
        <w:rPr>
          <w:rFonts w:ascii="Calibri" w:eastAsia="Calibri" w:hAnsi="Calibri" w:cs="Calibri"/>
          <w:color w:val="000000"/>
          <w:sz w:val="22"/>
          <w:szCs w:val="22"/>
          <w:u w:val="single"/>
        </w:rPr>
      </w:pPr>
    </w:p>
    <w:p w14:paraId="73F11584" w14:textId="77777777" w:rsidR="0040022E" w:rsidRPr="00806929" w:rsidRDefault="0040022E" w:rsidP="002C600E">
      <w:pPr>
        <w:pStyle w:val="NormalWeb"/>
        <w:spacing w:before="0" w:beforeAutospacing="0"/>
        <w:jc w:val="both"/>
        <w:rPr>
          <w:rFonts w:asciiTheme="minorHAnsi" w:hAnsiTheme="minorHAnsi" w:cstheme="minorHAnsi"/>
          <w:color w:val="1F1F1F"/>
          <w:sz w:val="22"/>
          <w:szCs w:val="22"/>
        </w:rPr>
      </w:pPr>
    </w:p>
    <w:sectPr w:rsidR="0040022E" w:rsidRPr="00806929">
      <w:headerReference w:type="even" r:id="rId10"/>
      <w:headerReference w:type="default" r:id="rId11"/>
      <w:footerReference w:type="even" r:id="rId12"/>
      <w:footerReference w:type="default" r:id="rId13"/>
      <w:headerReference w:type="first" r:id="rId14"/>
      <w:footerReference w:type="first" r:id="rId15"/>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E4F28" w14:textId="77777777" w:rsidR="00AF5DF6" w:rsidRDefault="00AF5DF6">
      <w:r>
        <w:separator/>
      </w:r>
    </w:p>
  </w:endnote>
  <w:endnote w:type="continuationSeparator" w:id="0">
    <w:p w14:paraId="5E529355" w14:textId="77777777" w:rsidR="00AF5DF6" w:rsidRDefault="00AF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NTR">
    <w:altName w:val="Calibri"/>
    <w:panose1 w:val="020B0604020202020204"/>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DB7F87"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1E0" w14:textId="77777777" w:rsidR="00DB7F87" w:rsidRPr="0014496C" w:rsidRDefault="00000000"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0E15" w14:textId="77777777" w:rsidR="00DB7F87" w:rsidRPr="0014496C" w:rsidRDefault="00000000"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7403" w14:textId="77777777" w:rsidR="00AF5DF6" w:rsidRDefault="00AF5DF6">
      <w:r>
        <w:separator/>
      </w:r>
    </w:p>
  </w:footnote>
  <w:footnote w:type="continuationSeparator" w:id="0">
    <w:p w14:paraId="3C55D75F" w14:textId="77777777" w:rsidR="00AF5DF6" w:rsidRDefault="00AF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EF487"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6577" w14:textId="77777777" w:rsidR="002A0142" w:rsidRDefault="00890043">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7067CE" w14:paraId="37AEF549" w14:textId="77777777">
      <w:trPr>
        <w:trHeight w:val="390"/>
      </w:trPr>
      <w:tc>
        <w:tcPr>
          <w:tcW w:w="4748" w:type="dxa"/>
          <w:vMerge w:val="restart"/>
        </w:tcPr>
        <w:p w14:paraId="19C3589D"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7F2FF317" wp14:editId="6D8DA46D">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62B4564"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511FCAB"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E172953"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69994312" w14:textId="77777777" w:rsidR="002A0142" w:rsidRDefault="002A0142">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7067CE" w14:paraId="58610914" w14:textId="77777777">
      <w:trPr>
        <w:trHeight w:val="390"/>
      </w:trPr>
      <w:tc>
        <w:tcPr>
          <w:tcW w:w="4748" w:type="dxa"/>
          <w:vMerge/>
        </w:tcPr>
        <w:p w14:paraId="4E04D300"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A1F8CE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E9D92A" wp14:editId="3F3D0BEE">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76D54F5"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7067CE" w14:paraId="0D55261D" w14:textId="77777777">
      <w:tc>
        <w:tcPr>
          <w:tcW w:w="4748" w:type="dxa"/>
          <w:vMerge/>
        </w:tcPr>
        <w:p w14:paraId="1DA62872"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0A6A71A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3FF840D" wp14:editId="1C79B15B">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09633FC"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7067CE" w14:paraId="62CE3202" w14:textId="77777777">
      <w:tc>
        <w:tcPr>
          <w:tcW w:w="4748" w:type="dxa"/>
          <w:vMerge/>
        </w:tcPr>
        <w:p w14:paraId="16A3D8AA" w14:textId="77777777" w:rsidR="002A0142" w:rsidRDefault="002A0142">
          <w:pPr>
            <w:widowControl w:val="0"/>
            <w:spacing w:line="276" w:lineRule="auto"/>
            <w:rPr>
              <w:rFonts w:ascii="NTR" w:eastAsia="NTR" w:hAnsi="NTR" w:cs="NTR"/>
              <w:color w:val="000000"/>
              <w:sz w:val="18"/>
              <w:szCs w:val="18"/>
            </w:rPr>
          </w:pPr>
        </w:p>
      </w:tc>
      <w:tc>
        <w:tcPr>
          <w:tcW w:w="1687" w:type="dxa"/>
          <w:vAlign w:val="center"/>
        </w:tcPr>
        <w:p w14:paraId="26BBB917"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0395A03E" wp14:editId="1E311622">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0AB87E33" w14:textId="77777777" w:rsidR="002A0142" w:rsidRDefault="00A154D9">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B615B82" w14:textId="77777777" w:rsidR="002A0142" w:rsidRDefault="002A0142">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062F"/>
    <w:rsid w:val="0000073B"/>
    <w:rsid w:val="00031F96"/>
    <w:rsid w:val="00042A5E"/>
    <w:rsid w:val="000466F5"/>
    <w:rsid w:val="00050D8E"/>
    <w:rsid w:val="00056386"/>
    <w:rsid w:val="00064C5B"/>
    <w:rsid w:val="00076E93"/>
    <w:rsid w:val="00077334"/>
    <w:rsid w:val="00077D5B"/>
    <w:rsid w:val="000A57DA"/>
    <w:rsid w:val="000C028C"/>
    <w:rsid w:val="000D443A"/>
    <w:rsid w:val="000D71E8"/>
    <w:rsid w:val="000E2025"/>
    <w:rsid w:val="000E3EAF"/>
    <w:rsid w:val="000E6520"/>
    <w:rsid w:val="00113392"/>
    <w:rsid w:val="001251E2"/>
    <w:rsid w:val="00136ED9"/>
    <w:rsid w:val="00142EB1"/>
    <w:rsid w:val="00147639"/>
    <w:rsid w:val="00152E1D"/>
    <w:rsid w:val="0016368F"/>
    <w:rsid w:val="00185DC2"/>
    <w:rsid w:val="00192F98"/>
    <w:rsid w:val="00195882"/>
    <w:rsid w:val="001B1B5E"/>
    <w:rsid w:val="001B6F34"/>
    <w:rsid w:val="001C675C"/>
    <w:rsid w:val="001D33A9"/>
    <w:rsid w:val="001D5463"/>
    <w:rsid w:val="001F484E"/>
    <w:rsid w:val="0021193A"/>
    <w:rsid w:val="00240749"/>
    <w:rsid w:val="00260A35"/>
    <w:rsid w:val="0026397B"/>
    <w:rsid w:val="002835ED"/>
    <w:rsid w:val="0029155D"/>
    <w:rsid w:val="002A0142"/>
    <w:rsid w:val="002C600E"/>
    <w:rsid w:val="002D361D"/>
    <w:rsid w:val="002E512E"/>
    <w:rsid w:val="002E6E46"/>
    <w:rsid w:val="00314FED"/>
    <w:rsid w:val="0032225C"/>
    <w:rsid w:val="003234EA"/>
    <w:rsid w:val="00335776"/>
    <w:rsid w:val="00344BA7"/>
    <w:rsid w:val="00351A99"/>
    <w:rsid w:val="00351C5B"/>
    <w:rsid w:val="00352823"/>
    <w:rsid w:val="003D0568"/>
    <w:rsid w:val="003D1636"/>
    <w:rsid w:val="003D4CB0"/>
    <w:rsid w:val="003F5F6E"/>
    <w:rsid w:val="003F67E2"/>
    <w:rsid w:val="0040022E"/>
    <w:rsid w:val="00414F89"/>
    <w:rsid w:val="00426679"/>
    <w:rsid w:val="0044033C"/>
    <w:rsid w:val="00446EB9"/>
    <w:rsid w:val="00491625"/>
    <w:rsid w:val="004A5A50"/>
    <w:rsid w:val="004B61D4"/>
    <w:rsid w:val="004C47B2"/>
    <w:rsid w:val="004D30B3"/>
    <w:rsid w:val="005101A1"/>
    <w:rsid w:val="00511BE3"/>
    <w:rsid w:val="00517277"/>
    <w:rsid w:val="00522531"/>
    <w:rsid w:val="00532DF3"/>
    <w:rsid w:val="00551513"/>
    <w:rsid w:val="00554409"/>
    <w:rsid w:val="0056523E"/>
    <w:rsid w:val="005A7973"/>
    <w:rsid w:val="005C09F3"/>
    <w:rsid w:val="005E558E"/>
    <w:rsid w:val="005E6122"/>
    <w:rsid w:val="005E738D"/>
    <w:rsid w:val="005F22FE"/>
    <w:rsid w:val="005F2C92"/>
    <w:rsid w:val="00614587"/>
    <w:rsid w:val="006214C7"/>
    <w:rsid w:val="00622172"/>
    <w:rsid w:val="006245DF"/>
    <w:rsid w:val="00624684"/>
    <w:rsid w:val="00624744"/>
    <w:rsid w:val="00624E64"/>
    <w:rsid w:val="0062500C"/>
    <w:rsid w:val="00631B0F"/>
    <w:rsid w:val="00641EE4"/>
    <w:rsid w:val="0065438A"/>
    <w:rsid w:val="006544E1"/>
    <w:rsid w:val="006546AD"/>
    <w:rsid w:val="006560F2"/>
    <w:rsid w:val="0065778D"/>
    <w:rsid w:val="00672151"/>
    <w:rsid w:val="006800E8"/>
    <w:rsid w:val="00693EAC"/>
    <w:rsid w:val="00694E44"/>
    <w:rsid w:val="006B045B"/>
    <w:rsid w:val="006C5625"/>
    <w:rsid w:val="006D0590"/>
    <w:rsid w:val="006D12D6"/>
    <w:rsid w:val="006D3E67"/>
    <w:rsid w:val="006D65B4"/>
    <w:rsid w:val="006D7151"/>
    <w:rsid w:val="006F32BB"/>
    <w:rsid w:val="006F4400"/>
    <w:rsid w:val="007569F5"/>
    <w:rsid w:val="00760F95"/>
    <w:rsid w:val="00765F99"/>
    <w:rsid w:val="00790F2A"/>
    <w:rsid w:val="00792ADE"/>
    <w:rsid w:val="007A03CF"/>
    <w:rsid w:val="007A7B4D"/>
    <w:rsid w:val="007B6A8D"/>
    <w:rsid w:val="007C3933"/>
    <w:rsid w:val="007C46A7"/>
    <w:rsid w:val="007F23F6"/>
    <w:rsid w:val="007F5220"/>
    <w:rsid w:val="00806929"/>
    <w:rsid w:val="008167B8"/>
    <w:rsid w:val="00833CCA"/>
    <w:rsid w:val="00844A68"/>
    <w:rsid w:val="00846CE7"/>
    <w:rsid w:val="008505CF"/>
    <w:rsid w:val="00853A27"/>
    <w:rsid w:val="00853A75"/>
    <w:rsid w:val="008645E3"/>
    <w:rsid w:val="00873C42"/>
    <w:rsid w:val="00890043"/>
    <w:rsid w:val="00893D0C"/>
    <w:rsid w:val="008D7CBA"/>
    <w:rsid w:val="008E7C0D"/>
    <w:rsid w:val="00906B08"/>
    <w:rsid w:val="009116D8"/>
    <w:rsid w:val="00924550"/>
    <w:rsid w:val="00927DAD"/>
    <w:rsid w:val="00954913"/>
    <w:rsid w:val="009549FB"/>
    <w:rsid w:val="00991560"/>
    <w:rsid w:val="0099302F"/>
    <w:rsid w:val="009C7A84"/>
    <w:rsid w:val="009D3A03"/>
    <w:rsid w:val="009E451A"/>
    <w:rsid w:val="009F55C0"/>
    <w:rsid w:val="00A10A02"/>
    <w:rsid w:val="00A154D9"/>
    <w:rsid w:val="00A30BDD"/>
    <w:rsid w:val="00A34856"/>
    <w:rsid w:val="00A53551"/>
    <w:rsid w:val="00A55038"/>
    <w:rsid w:val="00A55113"/>
    <w:rsid w:val="00A65AF8"/>
    <w:rsid w:val="00A713AA"/>
    <w:rsid w:val="00A800FF"/>
    <w:rsid w:val="00A8239C"/>
    <w:rsid w:val="00A8340F"/>
    <w:rsid w:val="00A83FEA"/>
    <w:rsid w:val="00AB0DAC"/>
    <w:rsid w:val="00AB1C48"/>
    <w:rsid w:val="00AD4538"/>
    <w:rsid w:val="00AF5DF6"/>
    <w:rsid w:val="00AF6F38"/>
    <w:rsid w:val="00B05064"/>
    <w:rsid w:val="00B35647"/>
    <w:rsid w:val="00B37DC7"/>
    <w:rsid w:val="00B46C3A"/>
    <w:rsid w:val="00B509F7"/>
    <w:rsid w:val="00B52533"/>
    <w:rsid w:val="00B530F0"/>
    <w:rsid w:val="00B556B1"/>
    <w:rsid w:val="00B66EBA"/>
    <w:rsid w:val="00B71E92"/>
    <w:rsid w:val="00B7261D"/>
    <w:rsid w:val="00B73F01"/>
    <w:rsid w:val="00B752B2"/>
    <w:rsid w:val="00B80456"/>
    <w:rsid w:val="00B8360E"/>
    <w:rsid w:val="00B87C62"/>
    <w:rsid w:val="00B94688"/>
    <w:rsid w:val="00BA1722"/>
    <w:rsid w:val="00BA39FD"/>
    <w:rsid w:val="00BC264D"/>
    <w:rsid w:val="00BD2CC0"/>
    <w:rsid w:val="00BE129E"/>
    <w:rsid w:val="00BE5D1E"/>
    <w:rsid w:val="00BF34ED"/>
    <w:rsid w:val="00BF5C63"/>
    <w:rsid w:val="00C4748B"/>
    <w:rsid w:val="00C500E9"/>
    <w:rsid w:val="00C65714"/>
    <w:rsid w:val="00C83BF8"/>
    <w:rsid w:val="00C84104"/>
    <w:rsid w:val="00C908DE"/>
    <w:rsid w:val="00CA688A"/>
    <w:rsid w:val="00CB5B1F"/>
    <w:rsid w:val="00CB7BDE"/>
    <w:rsid w:val="00CC2078"/>
    <w:rsid w:val="00CC7D00"/>
    <w:rsid w:val="00CD1AB8"/>
    <w:rsid w:val="00CF11ED"/>
    <w:rsid w:val="00D17FA0"/>
    <w:rsid w:val="00D207B0"/>
    <w:rsid w:val="00D26968"/>
    <w:rsid w:val="00D30F38"/>
    <w:rsid w:val="00D34069"/>
    <w:rsid w:val="00D35B4E"/>
    <w:rsid w:val="00D375FF"/>
    <w:rsid w:val="00D37686"/>
    <w:rsid w:val="00D51556"/>
    <w:rsid w:val="00D94C85"/>
    <w:rsid w:val="00DA353C"/>
    <w:rsid w:val="00DA3639"/>
    <w:rsid w:val="00DA3C92"/>
    <w:rsid w:val="00DA3E77"/>
    <w:rsid w:val="00DB7F87"/>
    <w:rsid w:val="00DC4411"/>
    <w:rsid w:val="00DC653F"/>
    <w:rsid w:val="00DD1D73"/>
    <w:rsid w:val="00E15FA0"/>
    <w:rsid w:val="00E22F1E"/>
    <w:rsid w:val="00E434F8"/>
    <w:rsid w:val="00E64D7D"/>
    <w:rsid w:val="00E653C1"/>
    <w:rsid w:val="00E67D77"/>
    <w:rsid w:val="00E76B6E"/>
    <w:rsid w:val="00E76E98"/>
    <w:rsid w:val="00E83C15"/>
    <w:rsid w:val="00E864A0"/>
    <w:rsid w:val="00EA0B49"/>
    <w:rsid w:val="00EC3AB3"/>
    <w:rsid w:val="00EC6099"/>
    <w:rsid w:val="00EE55C2"/>
    <w:rsid w:val="00EF1377"/>
    <w:rsid w:val="00EF74D8"/>
    <w:rsid w:val="00F00154"/>
    <w:rsid w:val="00F023DA"/>
    <w:rsid w:val="00F1062F"/>
    <w:rsid w:val="00F47E1A"/>
    <w:rsid w:val="00F514D8"/>
    <w:rsid w:val="00F70656"/>
    <w:rsid w:val="00F77AB8"/>
    <w:rsid w:val="00F934F0"/>
    <w:rsid w:val="00F93FE8"/>
    <w:rsid w:val="00FA529B"/>
    <w:rsid w:val="00FC0E66"/>
    <w:rsid w:val="00FC43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3057B"/>
  <w15:docId w15:val="{DD874ED0-3CDC-A642-B61D-236FFD1C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2F"/>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rsid w:val="00F1062F"/>
    <w:pPr>
      <w:tabs>
        <w:tab w:val="center" w:pos="4513"/>
        <w:tab w:val="right" w:pos="9026"/>
      </w:tabs>
    </w:pPr>
  </w:style>
  <w:style w:type="character" w:customStyle="1" w:styleId="AltBilgiChar">
    <w:name w:val="Alt Bilgi Char"/>
    <w:basedOn w:val="VarsaylanParagrafYazTipi"/>
    <w:link w:val="AltBilgi"/>
    <w:uiPriority w:val="99"/>
    <w:rsid w:val="00F1062F"/>
    <w:rPr>
      <w:rFonts w:ascii="Times New Roman" w:eastAsia="Times New Roman" w:hAnsi="Times New Roman" w:cs="Times New Roman"/>
      <w:lang w:eastAsia="tr-TR"/>
    </w:rPr>
  </w:style>
  <w:style w:type="paragraph" w:styleId="AralkYok">
    <w:name w:val="No Spacing"/>
    <w:uiPriority w:val="1"/>
    <w:qFormat/>
    <w:rsid w:val="007569F5"/>
    <w:rPr>
      <w:rFonts w:ascii="Times New Roman" w:eastAsia="Times New Roman" w:hAnsi="Times New Roman" w:cs="Times New Roman"/>
      <w:lang w:eastAsia="tr-TR"/>
    </w:rPr>
  </w:style>
  <w:style w:type="character" w:styleId="Kpr">
    <w:name w:val="Hyperlink"/>
    <w:basedOn w:val="VarsaylanParagrafYazTipi"/>
    <w:uiPriority w:val="99"/>
    <w:unhideWhenUsed/>
    <w:rsid w:val="0032225C"/>
    <w:rPr>
      <w:color w:val="0563C1" w:themeColor="hyperlink"/>
      <w:u w:val="single"/>
    </w:rPr>
  </w:style>
  <w:style w:type="character" w:customStyle="1" w:styleId="zmlenmeyenBahsetme1">
    <w:name w:val="Çözümlenmeyen Bahsetme1"/>
    <w:basedOn w:val="VarsaylanParagrafYazTipi"/>
    <w:uiPriority w:val="99"/>
    <w:semiHidden/>
    <w:unhideWhenUsed/>
    <w:rsid w:val="0032225C"/>
    <w:rPr>
      <w:color w:val="605E5C"/>
      <w:shd w:val="clear" w:color="auto" w:fill="E1DFDD"/>
    </w:rPr>
  </w:style>
  <w:style w:type="paragraph" w:styleId="BalonMetni">
    <w:name w:val="Balloon Text"/>
    <w:basedOn w:val="Normal"/>
    <w:link w:val="BalonMetniChar"/>
    <w:uiPriority w:val="99"/>
    <w:semiHidden/>
    <w:unhideWhenUsed/>
    <w:rsid w:val="00AB0DA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0DAC"/>
    <w:rPr>
      <w:rFonts w:ascii="Segoe UI" w:eastAsia="Times New Roman" w:hAnsi="Segoe UI" w:cs="Segoe UI"/>
      <w:sz w:val="18"/>
      <w:szCs w:val="18"/>
      <w:lang w:eastAsia="tr-TR"/>
    </w:rPr>
  </w:style>
  <w:style w:type="paragraph" w:styleId="Dzeltme">
    <w:name w:val="Revision"/>
    <w:hidden/>
    <w:uiPriority w:val="99"/>
    <w:semiHidden/>
    <w:rsid w:val="00991560"/>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A65AF8"/>
    <w:rPr>
      <w:sz w:val="16"/>
      <w:szCs w:val="16"/>
    </w:rPr>
  </w:style>
  <w:style w:type="paragraph" w:styleId="AklamaMetni">
    <w:name w:val="annotation text"/>
    <w:basedOn w:val="Normal"/>
    <w:link w:val="AklamaMetniChar"/>
    <w:uiPriority w:val="99"/>
    <w:semiHidden/>
    <w:unhideWhenUsed/>
    <w:rsid w:val="00A65AF8"/>
    <w:rPr>
      <w:sz w:val="20"/>
      <w:szCs w:val="20"/>
    </w:rPr>
  </w:style>
  <w:style w:type="character" w:customStyle="1" w:styleId="AklamaMetniChar">
    <w:name w:val="Açıklama Metni Char"/>
    <w:basedOn w:val="VarsaylanParagrafYazTipi"/>
    <w:link w:val="AklamaMetni"/>
    <w:uiPriority w:val="99"/>
    <w:semiHidden/>
    <w:rsid w:val="00A65AF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65AF8"/>
    <w:rPr>
      <w:b/>
      <w:bCs/>
    </w:rPr>
  </w:style>
  <w:style w:type="character" w:customStyle="1" w:styleId="AklamaKonusuChar">
    <w:name w:val="Açıklama Konusu Char"/>
    <w:basedOn w:val="AklamaMetniChar"/>
    <w:link w:val="AklamaKonusu"/>
    <w:uiPriority w:val="99"/>
    <w:semiHidden/>
    <w:rsid w:val="00A65AF8"/>
    <w:rPr>
      <w:rFonts w:ascii="Times New Roman" w:eastAsia="Times New Roman" w:hAnsi="Times New Roman" w:cs="Times New Roman"/>
      <w:b/>
      <w:bCs/>
      <w:sz w:val="20"/>
      <w:szCs w:val="20"/>
      <w:lang w:eastAsia="tr-TR"/>
    </w:rPr>
  </w:style>
  <w:style w:type="paragraph" w:styleId="NormalWeb">
    <w:name w:val="Normal (Web)"/>
    <w:basedOn w:val="Normal"/>
    <w:uiPriority w:val="99"/>
    <w:semiHidden/>
    <w:unhideWhenUsed/>
    <w:rsid w:val="00A713AA"/>
    <w:pPr>
      <w:spacing w:before="100" w:beforeAutospacing="1" w:after="100" w:afterAutospacing="1"/>
    </w:pPr>
  </w:style>
  <w:style w:type="character" w:customStyle="1" w:styleId="citation-66">
    <w:name w:val="citation-66"/>
    <w:basedOn w:val="VarsaylanParagrafYazTipi"/>
    <w:rsid w:val="00A713AA"/>
  </w:style>
  <w:style w:type="character" w:customStyle="1" w:styleId="citation-65">
    <w:name w:val="citation-65"/>
    <w:basedOn w:val="VarsaylanParagrafYazTipi"/>
    <w:rsid w:val="00A713AA"/>
  </w:style>
  <w:style w:type="character" w:customStyle="1" w:styleId="citation-64">
    <w:name w:val="citation-64"/>
    <w:basedOn w:val="VarsaylanParagrafYazTipi"/>
    <w:rsid w:val="00A713AA"/>
  </w:style>
  <w:style w:type="character" w:customStyle="1" w:styleId="citation-63">
    <w:name w:val="citation-63"/>
    <w:basedOn w:val="VarsaylanParagrafYazTipi"/>
    <w:rsid w:val="00A713AA"/>
  </w:style>
  <w:style w:type="character" w:customStyle="1" w:styleId="citation-62">
    <w:name w:val="citation-62"/>
    <w:basedOn w:val="VarsaylanParagrafYazTipi"/>
    <w:rsid w:val="00A713AA"/>
  </w:style>
  <w:style w:type="character" w:customStyle="1" w:styleId="citation-61">
    <w:name w:val="citation-61"/>
    <w:basedOn w:val="VarsaylanParagrafYazTipi"/>
    <w:rsid w:val="00A713AA"/>
  </w:style>
  <w:style w:type="character" w:customStyle="1" w:styleId="citation-60">
    <w:name w:val="citation-60"/>
    <w:basedOn w:val="VarsaylanParagrafYazTipi"/>
    <w:rsid w:val="00A713AA"/>
  </w:style>
  <w:style w:type="character" w:customStyle="1" w:styleId="citation-59">
    <w:name w:val="citation-59"/>
    <w:basedOn w:val="VarsaylanParagrafYazTipi"/>
    <w:rsid w:val="00A713AA"/>
  </w:style>
  <w:style w:type="character" w:customStyle="1" w:styleId="citation-58">
    <w:name w:val="citation-58"/>
    <w:basedOn w:val="VarsaylanParagrafYazTipi"/>
    <w:rsid w:val="00A713AA"/>
  </w:style>
  <w:style w:type="character" w:customStyle="1" w:styleId="citation-57">
    <w:name w:val="citation-57"/>
    <w:basedOn w:val="VarsaylanParagrafYazTipi"/>
    <w:rsid w:val="00A713AA"/>
  </w:style>
  <w:style w:type="character" w:customStyle="1" w:styleId="citation-56">
    <w:name w:val="citation-56"/>
    <w:basedOn w:val="VarsaylanParagrafYazTipi"/>
    <w:rsid w:val="00A713AA"/>
  </w:style>
  <w:style w:type="character" w:customStyle="1" w:styleId="zmlenmeyenBahsetme2">
    <w:name w:val="Çözümlenmeyen Bahsetme2"/>
    <w:basedOn w:val="VarsaylanParagrafYazTipi"/>
    <w:uiPriority w:val="99"/>
    <w:semiHidden/>
    <w:unhideWhenUsed/>
    <w:rsid w:val="00147639"/>
    <w:rPr>
      <w:color w:val="605E5C"/>
      <w:shd w:val="clear" w:color="auto" w:fill="E1DFDD"/>
    </w:rPr>
  </w:style>
  <w:style w:type="character" w:customStyle="1" w:styleId="bumpedfont15">
    <w:name w:val="bumpedfont15"/>
    <w:basedOn w:val="VarsaylanParagrafYazTipi"/>
    <w:rsid w:val="006D3E67"/>
  </w:style>
  <w:style w:type="character" w:styleId="zmlenmeyenBahsetme">
    <w:name w:val="Unresolved Mention"/>
    <w:basedOn w:val="VarsaylanParagrafYazTipi"/>
    <w:uiPriority w:val="99"/>
    <w:semiHidden/>
    <w:unhideWhenUsed/>
    <w:rsid w:val="0040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46229">
      <w:bodyDiv w:val="1"/>
      <w:marLeft w:val="0"/>
      <w:marRight w:val="0"/>
      <w:marTop w:val="0"/>
      <w:marBottom w:val="0"/>
      <w:divBdr>
        <w:top w:val="none" w:sz="0" w:space="0" w:color="auto"/>
        <w:left w:val="none" w:sz="0" w:space="0" w:color="auto"/>
        <w:bottom w:val="none" w:sz="0" w:space="0" w:color="auto"/>
        <w:right w:val="none" w:sz="0" w:space="0" w:color="auto"/>
      </w:divBdr>
    </w:div>
    <w:div w:id="631979469">
      <w:bodyDiv w:val="1"/>
      <w:marLeft w:val="0"/>
      <w:marRight w:val="0"/>
      <w:marTop w:val="0"/>
      <w:marBottom w:val="0"/>
      <w:divBdr>
        <w:top w:val="none" w:sz="0" w:space="0" w:color="auto"/>
        <w:left w:val="none" w:sz="0" w:space="0" w:color="auto"/>
        <w:bottom w:val="none" w:sz="0" w:space="0" w:color="auto"/>
        <w:right w:val="none" w:sz="0" w:space="0" w:color="auto"/>
      </w:divBdr>
    </w:div>
    <w:div w:id="7868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ge.yavuz@lorbi.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kif.kaya@lorbi.com"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E858A-FAC2-44CB-B0EF-93DF6D18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1010</Words>
  <Characters>5757</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Akif  Kaya</dc:creator>
  <cp:lastModifiedBy>DİLA</cp:lastModifiedBy>
  <cp:revision>4</cp:revision>
  <dcterms:created xsi:type="dcterms:W3CDTF">2026-06-09T11:44:00Z</dcterms:created>
  <dcterms:modified xsi:type="dcterms:W3CDTF">2026-06-10T07:51:00Z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McP3PVckGag4RnrPVmkFqQ==</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