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6263F" w14:textId="77777777" w:rsidR="00CE1817" w:rsidRDefault="00000000">
      <w:pPr>
        <w:pStyle w:val="KonuBal"/>
        <w:tabs>
          <w:tab w:val="left" w:pos="7971"/>
        </w:tabs>
      </w:pPr>
      <w:r>
        <w:rPr>
          <w:noProof/>
        </w:rPr>
        <mc:AlternateContent>
          <mc:Choice Requires="wps">
            <w:drawing>
              <wp:anchor distT="0" distB="0" distL="0" distR="0" simplePos="0" relativeHeight="487587840" behindDoc="1" locked="0" layoutInCell="1" allowOverlap="1" wp14:anchorId="000F77BD" wp14:editId="6C71306D">
                <wp:simplePos x="0" y="0"/>
                <wp:positionH relativeFrom="page">
                  <wp:posOffset>882700</wp:posOffset>
                </wp:positionH>
                <wp:positionV relativeFrom="paragraph">
                  <wp:posOffset>183924</wp:posOffset>
                </wp:positionV>
                <wp:extent cx="5796915" cy="9525"/>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915" cy="9525"/>
                        </a:xfrm>
                        <a:custGeom>
                          <a:avLst/>
                          <a:gdLst/>
                          <a:ahLst/>
                          <a:cxnLst/>
                          <a:rect l="l" t="t" r="r" b="b"/>
                          <a:pathLst>
                            <a:path w="5796915" h="9525">
                              <a:moveTo>
                                <a:pt x="5796660" y="0"/>
                              </a:moveTo>
                              <a:lnTo>
                                <a:pt x="0" y="0"/>
                              </a:lnTo>
                              <a:lnTo>
                                <a:pt x="0" y="9143"/>
                              </a:lnTo>
                              <a:lnTo>
                                <a:pt x="5796660" y="9143"/>
                              </a:lnTo>
                              <a:lnTo>
                                <a:pt x="579666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D941CE8" id="Graphic 1" o:spid="_x0000_s1026" style="position:absolute;margin-left:69.5pt;margin-top:14.5pt;width:456.45pt;height:.75pt;z-index:-15728640;visibility:visible;mso-wrap-style:square;mso-wrap-distance-left:0;mso-wrap-distance-top:0;mso-wrap-distance-right:0;mso-wrap-distance-bottom:0;mso-position-horizontal:absolute;mso-position-horizontal-relative:page;mso-position-vertical:absolute;mso-position-vertical-relative:text;v-text-anchor:top" coordsize="579691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6Z3IQIAAL0EAAAOAAAAZHJzL2Uyb0RvYy54bWysVMGO0zAQvSPxD5bvNG2hhUZNV2hXi5BW&#10;y0pbxNl1nCbC8RiP26R/z9iJuwFOIHJwxpnn8Zs3M9ne9K1mZ+WwAVPwxWzOmTISysYcC/51f//m&#10;A2fohSmFBqMKflHIb3avX207m6sl1KBL5RgFMZh3tuC19zbPMpS1agXOwCpDzgpcKzxt3TErnego&#10;equz5Xy+zjpwpXUgFSJ9vRucfBfjV5WS/ktVofJMF5y4+bi6uB7Cmu22Ij86YetGjjTEP7BoRWPo&#10;0muoO+EFO7nmj1BtIx0gVH4moc2gqhqpYg6UzWL+WzbPtbAq5kLioL3KhP8vrHw8P9snF6ijfQD5&#10;HUmRrLOYXz1hgyOmr1wbsESc9VHFy1VF1Xsm6ePq/Wa9Waw4k+TbrJarIHIm8nRWntB/UhDjiPMD&#10;+qEGZbJEnSzZm2Q6qmSooY419JxRDR1nVMPDUEMrfDgXyAWTdRMi9cgjOFs4qz1EmA8pBLbrNbVG&#10;SoSYvmC0mWJ/RSVfetsYb8BsFu/ejmknd3oPsOm1fwWOLUscUzipAdUgcMg7Kn3VgnBTtRF0U943&#10;Wof00R0Pt9qxswijEZ+R8QQWO2EofmiDA5SXJ8c6mpeC44+TcIoz/dlQQ4bhSoZLxiEZzutbiCMY&#10;lXfo9/034SyzZBbcU+88Qmp3kae2IP4BMGDDSQMfTx6qJvRM5DYwGjc0IzH/cZ7DEE73EfXy19n9&#10;BAAA//8DAFBLAwQUAAYACAAAACEA5hJ6yNwAAAAKAQAADwAAAGRycy9kb3ducmV2LnhtbEyPwU7D&#10;MBBE70j8g7VI3KiTVkVtiFNVlJ44USpx3cRLEjVeR7bTmr/HOcFpNdrRzJtyF80gruR8b1lBvshA&#10;EDdW99wqOH8enzYgfEDWOFgmBT/kYVfd35VYaHvjD7qeQitSCPsCFXQhjIWUvunIoF/YkTj9vq0z&#10;GJJ0rdQObyncDHKZZc/SYM+pocORXjtqLqfJKHhD9NEfpmOUm/cvebjU53zvlHp8iPsXEIFi+DPD&#10;jJ/QoUpMtZ1YezEkvdqmLUHBcr6zIVvnWxC1glW2BlmV8v+E6hcAAP//AwBQSwECLQAUAAYACAAA&#10;ACEAtoM4kv4AAADhAQAAEwAAAAAAAAAAAAAAAAAAAAAAW0NvbnRlbnRfVHlwZXNdLnhtbFBLAQIt&#10;ABQABgAIAAAAIQA4/SH/1gAAAJQBAAALAAAAAAAAAAAAAAAAAC8BAABfcmVscy8ucmVsc1BLAQIt&#10;ABQABgAIAAAAIQDzv6Z3IQIAAL0EAAAOAAAAAAAAAAAAAAAAAC4CAABkcnMvZTJvRG9jLnhtbFBL&#10;AQItABQABgAIAAAAIQDmEnrI3AAAAAoBAAAPAAAAAAAAAAAAAAAAAHsEAABkcnMvZG93bnJldi54&#10;bWxQSwUGAAAAAAQABADzAAAAhAUAAAAA&#10;" path="m5796660,l,,,9143r5796660,l5796660,xe" fillcolor="black" stroked="f">
                <v:path arrowok="t"/>
                <w10:wrap type="topAndBottom" anchorx="page"/>
              </v:shape>
            </w:pict>
          </mc:Fallback>
        </mc:AlternateContent>
      </w:r>
      <w:r>
        <w:t>5G</w:t>
      </w:r>
      <w:r>
        <w:rPr>
          <w:spacing w:val="-6"/>
        </w:rPr>
        <w:t xml:space="preserve"> </w:t>
      </w:r>
      <w:r>
        <w:t>İhale</w:t>
      </w:r>
      <w:r>
        <w:rPr>
          <w:spacing w:val="-6"/>
        </w:rPr>
        <w:t xml:space="preserve"> </w:t>
      </w:r>
      <w:r>
        <w:t>Sonrası</w:t>
      </w:r>
      <w:r>
        <w:rPr>
          <w:spacing w:val="-4"/>
        </w:rPr>
        <w:t xml:space="preserve"> </w:t>
      </w:r>
      <w:r>
        <w:t>CEO</w:t>
      </w:r>
      <w:r>
        <w:rPr>
          <w:spacing w:val="-5"/>
        </w:rPr>
        <w:t xml:space="preserve"> </w:t>
      </w:r>
      <w:r>
        <w:t>Açıklama</w:t>
      </w:r>
      <w:r>
        <w:rPr>
          <w:spacing w:val="-2"/>
        </w:rPr>
        <w:t xml:space="preserve"> </w:t>
      </w:r>
      <w:r>
        <w:rPr>
          <w:spacing w:val="-4"/>
        </w:rPr>
        <w:t>Metni</w:t>
      </w:r>
      <w:r>
        <w:tab/>
        <w:t>16</w:t>
      </w:r>
      <w:r>
        <w:rPr>
          <w:spacing w:val="-2"/>
        </w:rPr>
        <w:t xml:space="preserve"> </w:t>
      </w:r>
      <w:r>
        <w:t>Ekim</w:t>
      </w:r>
      <w:r>
        <w:rPr>
          <w:spacing w:val="-1"/>
        </w:rPr>
        <w:t xml:space="preserve"> </w:t>
      </w:r>
      <w:r>
        <w:rPr>
          <w:spacing w:val="-4"/>
        </w:rPr>
        <w:t>2025</w:t>
      </w:r>
    </w:p>
    <w:p w14:paraId="398612F5" w14:textId="77777777" w:rsidR="00CE1817" w:rsidRDefault="00CE1817">
      <w:pPr>
        <w:pStyle w:val="GvdeMetni"/>
        <w:spacing w:before="181"/>
        <w:ind w:left="0" w:right="0"/>
        <w:jc w:val="left"/>
        <w:rPr>
          <w:b/>
        </w:rPr>
      </w:pPr>
    </w:p>
    <w:p w14:paraId="7ECD8C58" w14:textId="77777777" w:rsidR="00421835" w:rsidRDefault="00421835">
      <w:pPr>
        <w:pStyle w:val="GvdeMetni"/>
        <w:spacing w:before="1" w:line="259" w:lineRule="auto"/>
        <w:ind w:right="137"/>
      </w:pPr>
    </w:p>
    <w:p w14:paraId="350A9E0A" w14:textId="0125ACD1" w:rsidR="00421835" w:rsidRPr="00AD0F01" w:rsidRDefault="00421835" w:rsidP="00AD0F01">
      <w:pPr>
        <w:pStyle w:val="GvdeMetni"/>
        <w:spacing w:before="1" w:line="259" w:lineRule="auto"/>
        <w:ind w:right="137"/>
        <w:jc w:val="center"/>
        <w:rPr>
          <w:b/>
          <w:bCs/>
          <w:sz w:val="48"/>
          <w:szCs w:val="48"/>
        </w:rPr>
      </w:pPr>
      <w:r w:rsidRPr="00AD0F01">
        <w:rPr>
          <w:b/>
          <w:bCs/>
          <w:sz w:val="48"/>
          <w:szCs w:val="48"/>
        </w:rPr>
        <w:t>Türk Telekom CEO’su Ümit Önal:</w:t>
      </w:r>
    </w:p>
    <w:p w14:paraId="1C13B31C" w14:textId="5E246384" w:rsidR="00421835" w:rsidRPr="00AD0F01" w:rsidRDefault="00421835" w:rsidP="00AD0F01">
      <w:pPr>
        <w:pStyle w:val="GvdeMetni"/>
        <w:spacing w:before="1" w:line="259" w:lineRule="auto"/>
        <w:ind w:right="137"/>
        <w:jc w:val="center"/>
        <w:rPr>
          <w:b/>
          <w:bCs/>
          <w:sz w:val="48"/>
          <w:szCs w:val="48"/>
        </w:rPr>
      </w:pPr>
      <w:r w:rsidRPr="00AD0F01">
        <w:rPr>
          <w:b/>
          <w:bCs/>
          <w:sz w:val="48"/>
          <w:szCs w:val="48"/>
        </w:rPr>
        <w:t>”5G’de abone başı en yüksek kapasite kullanım hakkına sahip olduk”</w:t>
      </w:r>
    </w:p>
    <w:p w14:paraId="50B26F04" w14:textId="77777777" w:rsidR="002B37D0" w:rsidRPr="002B37D0" w:rsidRDefault="002B37D0" w:rsidP="00640E52">
      <w:pPr>
        <w:pStyle w:val="GvdeMetni"/>
        <w:spacing w:before="159" w:line="259" w:lineRule="auto"/>
        <w:ind w:right="139"/>
        <w:rPr>
          <w:b/>
          <w:bCs/>
          <w:i/>
          <w:iCs/>
        </w:rPr>
      </w:pPr>
      <w:r>
        <w:rPr>
          <w:b/>
          <w:bCs/>
          <w:i/>
          <w:iCs/>
          <w:color w:val="000000"/>
        </w:rPr>
        <w:t>“</w:t>
      </w:r>
      <w:r w:rsidRPr="002B37D0">
        <w:rPr>
          <w:b/>
          <w:bCs/>
          <w:i/>
          <w:iCs/>
          <w:color w:val="000000"/>
        </w:rPr>
        <w:t>Türk</w:t>
      </w:r>
      <w:r w:rsidRPr="002B37D0">
        <w:rPr>
          <w:b/>
          <w:bCs/>
          <w:i/>
          <w:iCs/>
          <w:color w:val="000000"/>
          <w:spacing w:val="-1"/>
        </w:rPr>
        <w:t xml:space="preserve"> </w:t>
      </w:r>
      <w:r w:rsidRPr="002B37D0">
        <w:rPr>
          <w:b/>
          <w:bCs/>
          <w:i/>
          <w:iCs/>
          <w:color w:val="000000"/>
        </w:rPr>
        <w:t>Telekom</w:t>
      </w:r>
      <w:r w:rsidRPr="002B37D0">
        <w:rPr>
          <w:b/>
          <w:bCs/>
          <w:i/>
          <w:iCs/>
          <w:color w:val="000000"/>
          <w:spacing w:val="-2"/>
        </w:rPr>
        <w:t xml:space="preserve"> </w:t>
      </w:r>
      <w:r w:rsidRPr="002B37D0">
        <w:rPr>
          <w:b/>
          <w:bCs/>
          <w:i/>
          <w:iCs/>
          <w:color w:val="000000"/>
        </w:rPr>
        <w:t>olarak,</w:t>
      </w:r>
      <w:r w:rsidRPr="002B37D0">
        <w:rPr>
          <w:b/>
          <w:bCs/>
          <w:i/>
          <w:iCs/>
          <w:color w:val="000000"/>
          <w:spacing w:val="-1"/>
        </w:rPr>
        <w:t xml:space="preserve"> </w:t>
      </w:r>
      <w:r w:rsidRPr="002B37D0">
        <w:rPr>
          <w:b/>
          <w:bCs/>
          <w:i/>
          <w:iCs/>
          <w:color w:val="000000"/>
        </w:rPr>
        <w:t>bugüne kadar</w:t>
      </w:r>
      <w:r w:rsidRPr="002B37D0">
        <w:rPr>
          <w:b/>
          <w:bCs/>
          <w:i/>
          <w:iCs/>
          <w:color w:val="000000"/>
          <w:spacing w:val="-3"/>
        </w:rPr>
        <w:t xml:space="preserve"> </w:t>
      </w:r>
      <w:r w:rsidRPr="002B37D0">
        <w:rPr>
          <w:b/>
          <w:bCs/>
          <w:i/>
          <w:iCs/>
          <w:color w:val="000000"/>
        </w:rPr>
        <w:t>yaptığımız</w:t>
      </w:r>
      <w:r w:rsidRPr="002B37D0">
        <w:rPr>
          <w:b/>
          <w:bCs/>
          <w:i/>
          <w:iCs/>
          <w:color w:val="000000"/>
          <w:spacing w:val="-2"/>
        </w:rPr>
        <w:t xml:space="preserve"> </w:t>
      </w:r>
      <w:r w:rsidRPr="002B37D0">
        <w:rPr>
          <w:b/>
          <w:bCs/>
          <w:i/>
          <w:iCs/>
          <w:color w:val="000000"/>
        </w:rPr>
        <w:t>her</w:t>
      </w:r>
      <w:r w:rsidRPr="002B37D0">
        <w:rPr>
          <w:b/>
          <w:bCs/>
          <w:i/>
          <w:iCs/>
          <w:color w:val="000000"/>
          <w:spacing w:val="-3"/>
        </w:rPr>
        <w:t xml:space="preserve"> </w:t>
      </w:r>
      <w:r w:rsidRPr="002B37D0">
        <w:rPr>
          <w:b/>
          <w:bCs/>
          <w:i/>
          <w:iCs/>
          <w:color w:val="000000"/>
        </w:rPr>
        <w:t>yatırımın</w:t>
      </w:r>
      <w:r w:rsidRPr="002B37D0">
        <w:rPr>
          <w:b/>
          <w:bCs/>
          <w:i/>
          <w:iCs/>
          <w:color w:val="000000"/>
          <w:spacing w:val="-2"/>
        </w:rPr>
        <w:t xml:space="preserve"> </w:t>
      </w:r>
      <w:r w:rsidRPr="002B37D0">
        <w:rPr>
          <w:b/>
          <w:bCs/>
          <w:i/>
          <w:iCs/>
          <w:color w:val="000000"/>
        </w:rPr>
        <w:t>Türkiye’nin</w:t>
      </w:r>
      <w:r w:rsidRPr="002B37D0">
        <w:rPr>
          <w:b/>
          <w:bCs/>
          <w:i/>
          <w:iCs/>
          <w:color w:val="000000"/>
          <w:spacing w:val="-2"/>
        </w:rPr>
        <w:t xml:space="preserve"> </w:t>
      </w:r>
      <w:r w:rsidRPr="002B37D0">
        <w:rPr>
          <w:b/>
          <w:bCs/>
          <w:i/>
          <w:iCs/>
          <w:color w:val="000000"/>
        </w:rPr>
        <w:t>kazanımı</w:t>
      </w:r>
      <w:r w:rsidRPr="002B37D0">
        <w:rPr>
          <w:b/>
          <w:bCs/>
          <w:i/>
          <w:iCs/>
          <w:color w:val="000000"/>
          <w:spacing w:val="-3"/>
        </w:rPr>
        <w:t xml:space="preserve"> </w:t>
      </w:r>
      <w:r w:rsidRPr="002B37D0">
        <w:rPr>
          <w:b/>
          <w:bCs/>
          <w:i/>
          <w:iCs/>
          <w:color w:val="000000"/>
        </w:rPr>
        <w:t>olduğunun</w:t>
      </w:r>
      <w:r w:rsidRPr="002B37D0">
        <w:rPr>
          <w:b/>
          <w:bCs/>
          <w:i/>
          <w:iCs/>
          <w:color w:val="000000"/>
          <w:spacing w:val="-1"/>
        </w:rPr>
        <w:t xml:space="preserve"> </w:t>
      </w:r>
      <w:r w:rsidRPr="002B37D0">
        <w:rPr>
          <w:b/>
          <w:bCs/>
          <w:i/>
          <w:iCs/>
          <w:color w:val="000000"/>
        </w:rPr>
        <w:t>bilinciyle hareket</w:t>
      </w:r>
      <w:r w:rsidRPr="002B37D0">
        <w:rPr>
          <w:b/>
          <w:bCs/>
          <w:i/>
          <w:iCs/>
          <w:color w:val="000000"/>
          <w:spacing w:val="-4"/>
        </w:rPr>
        <w:t xml:space="preserve"> </w:t>
      </w:r>
      <w:r w:rsidRPr="002B37D0">
        <w:rPr>
          <w:b/>
          <w:bCs/>
          <w:i/>
          <w:iCs/>
          <w:color w:val="000000"/>
        </w:rPr>
        <w:t>ettik.</w:t>
      </w:r>
      <w:r w:rsidRPr="002B37D0">
        <w:rPr>
          <w:b/>
          <w:bCs/>
          <w:i/>
          <w:iCs/>
          <w:color w:val="000000"/>
          <w:spacing w:val="-2"/>
        </w:rPr>
        <w:t xml:space="preserve"> </w:t>
      </w:r>
      <w:r w:rsidRPr="002B37D0">
        <w:rPr>
          <w:b/>
          <w:bCs/>
          <w:i/>
          <w:iCs/>
          <w:color w:val="000000"/>
        </w:rPr>
        <w:t>Ülkemizin</w:t>
      </w:r>
      <w:r w:rsidRPr="002B37D0">
        <w:rPr>
          <w:b/>
          <w:bCs/>
          <w:i/>
          <w:iCs/>
          <w:color w:val="000000"/>
          <w:spacing w:val="-4"/>
        </w:rPr>
        <w:t xml:space="preserve"> </w:t>
      </w:r>
      <w:r w:rsidRPr="002B37D0">
        <w:rPr>
          <w:b/>
          <w:bCs/>
          <w:i/>
          <w:iCs/>
          <w:color w:val="000000"/>
        </w:rPr>
        <w:t>dört</w:t>
      </w:r>
      <w:r w:rsidRPr="002B37D0">
        <w:rPr>
          <w:b/>
          <w:bCs/>
          <w:i/>
          <w:iCs/>
          <w:color w:val="000000"/>
          <w:spacing w:val="-2"/>
        </w:rPr>
        <w:t xml:space="preserve"> </w:t>
      </w:r>
      <w:r w:rsidRPr="002B37D0">
        <w:rPr>
          <w:b/>
          <w:bCs/>
          <w:i/>
          <w:iCs/>
          <w:color w:val="000000"/>
        </w:rPr>
        <w:t>bir</w:t>
      </w:r>
      <w:r w:rsidRPr="002B37D0">
        <w:rPr>
          <w:b/>
          <w:bCs/>
          <w:i/>
          <w:iCs/>
          <w:color w:val="000000"/>
          <w:spacing w:val="-2"/>
        </w:rPr>
        <w:t xml:space="preserve"> </w:t>
      </w:r>
      <w:r w:rsidRPr="002B37D0">
        <w:rPr>
          <w:b/>
          <w:bCs/>
          <w:i/>
          <w:iCs/>
          <w:color w:val="000000"/>
        </w:rPr>
        <w:t>yanına</w:t>
      </w:r>
      <w:r w:rsidRPr="002B37D0">
        <w:rPr>
          <w:b/>
          <w:bCs/>
          <w:i/>
          <w:iCs/>
          <w:color w:val="000000"/>
          <w:spacing w:val="-2"/>
        </w:rPr>
        <w:t xml:space="preserve"> </w:t>
      </w:r>
      <w:r w:rsidRPr="002B37D0">
        <w:rPr>
          <w:b/>
          <w:bCs/>
          <w:i/>
          <w:iCs/>
          <w:color w:val="000000"/>
        </w:rPr>
        <w:t>değer</w:t>
      </w:r>
      <w:r w:rsidRPr="002B37D0">
        <w:rPr>
          <w:b/>
          <w:bCs/>
          <w:i/>
          <w:iCs/>
          <w:color w:val="000000"/>
          <w:spacing w:val="-4"/>
        </w:rPr>
        <w:t xml:space="preserve"> </w:t>
      </w:r>
      <w:r w:rsidRPr="002B37D0">
        <w:rPr>
          <w:b/>
          <w:bCs/>
          <w:i/>
          <w:iCs/>
          <w:color w:val="000000"/>
        </w:rPr>
        <w:t>katan</w:t>
      </w:r>
      <w:r w:rsidRPr="002B37D0">
        <w:rPr>
          <w:b/>
          <w:bCs/>
          <w:i/>
          <w:iCs/>
          <w:color w:val="000000"/>
          <w:spacing w:val="-5"/>
        </w:rPr>
        <w:t xml:space="preserve"> </w:t>
      </w:r>
      <w:r w:rsidRPr="002B37D0">
        <w:rPr>
          <w:b/>
          <w:bCs/>
          <w:i/>
          <w:iCs/>
          <w:color w:val="000000"/>
        </w:rPr>
        <w:t>yatırımlarımızla,</w:t>
      </w:r>
      <w:r w:rsidRPr="002B37D0">
        <w:rPr>
          <w:b/>
          <w:bCs/>
          <w:i/>
          <w:iCs/>
          <w:color w:val="000000"/>
          <w:spacing w:val="-2"/>
        </w:rPr>
        <w:t xml:space="preserve"> </w:t>
      </w:r>
      <w:r w:rsidRPr="002B37D0">
        <w:rPr>
          <w:b/>
          <w:bCs/>
          <w:i/>
          <w:iCs/>
          <w:color w:val="000000"/>
        </w:rPr>
        <w:t>dijital</w:t>
      </w:r>
      <w:r w:rsidRPr="002B37D0">
        <w:rPr>
          <w:b/>
          <w:bCs/>
          <w:i/>
          <w:iCs/>
          <w:color w:val="000000"/>
          <w:spacing w:val="-2"/>
        </w:rPr>
        <w:t xml:space="preserve"> </w:t>
      </w:r>
      <w:r w:rsidRPr="002B37D0">
        <w:rPr>
          <w:b/>
          <w:bCs/>
          <w:i/>
          <w:iCs/>
          <w:color w:val="000000"/>
        </w:rPr>
        <w:t>dönüşümün</w:t>
      </w:r>
      <w:r w:rsidRPr="002B37D0">
        <w:rPr>
          <w:b/>
          <w:bCs/>
          <w:i/>
          <w:iCs/>
          <w:color w:val="000000"/>
          <w:spacing w:val="-3"/>
        </w:rPr>
        <w:t xml:space="preserve"> </w:t>
      </w:r>
      <w:r w:rsidRPr="002B37D0">
        <w:rPr>
          <w:b/>
          <w:bCs/>
          <w:i/>
          <w:iCs/>
          <w:color w:val="000000"/>
        </w:rPr>
        <w:t>öncüsü</w:t>
      </w:r>
      <w:r w:rsidRPr="002B37D0">
        <w:rPr>
          <w:b/>
          <w:bCs/>
          <w:i/>
          <w:iCs/>
          <w:color w:val="000000"/>
          <w:spacing w:val="-6"/>
        </w:rPr>
        <w:t xml:space="preserve"> </w:t>
      </w:r>
      <w:r w:rsidRPr="002B37D0">
        <w:rPr>
          <w:b/>
          <w:bCs/>
          <w:i/>
          <w:iCs/>
          <w:color w:val="000000"/>
        </w:rPr>
        <w:t xml:space="preserve">olduk. 2050 yılına kadar uzatılan imtiyaz sürecimizle Türkiye ekonomisine 20 milyar doların üzerinde doğrudan katkı sağlarken, bugün gerçekleştirilen 5G ihalesiyle ülkemiz ekonomisine 1 milyar doların üzerinde yeni bir katkı sunacağız. </w:t>
      </w:r>
      <w:r w:rsidRPr="002B37D0">
        <w:rPr>
          <w:b/>
          <w:bCs/>
          <w:i/>
          <w:iCs/>
        </w:rPr>
        <w:t>İhale sonrası en yakın rakibimizin 1,5 katı frekans aldık. 5G’de abone başı en yüksek kapasite kullanım hakkına sahip olduk. 5G ihalesindeki tüm paketlerde, planladığımız şekilde aldığımız frekanslar sayesinde, en iyi müşteri deneyimini sunma hedefimizi bir adım daha ileri taşıyor, Türkiye’nin dijital dönüşümüne katkı sağlama sorumluluğumuzu sürdürüyoruz. Kamu yararını her zaman önceliklendirerek, ülkemizin dijital geleceğini inşa etmeye kararlılıkla devam edeceğiz.</w:t>
      </w:r>
      <w:r>
        <w:rPr>
          <w:b/>
          <w:bCs/>
          <w:i/>
          <w:iCs/>
        </w:rPr>
        <w:t>”</w:t>
      </w:r>
    </w:p>
    <w:p w14:paraId="33667262" w14:textId="77777777" w:rsidR="002B37D0" w:rsidRPr="00421835" w:rsidRDefault="002B37D0" w:rsidP="00AD0F01">
      <w:pPr>
        <w:pStyle w:val="GvdeMetni"/>
        <w:spacing w:before="1" w:line="259" w:lineRule="auto"/>
        <w:ind w:right="137"/>
        <w:jc w:val="left"/>
        <w:rPr>
          <w:b/>
          <w:bCs/>
          <w:sz w:val="28"/>
          <w:szCs w:val="28"/>
        </w:rPr>
      </w:pPr>
    </w:p>
    <w:p w14:paraId="67921333" w14:textId="27B9D711" w:rsidR="00CE1817" w:rsidRDefault="00000000" w:rsidP="00AD0F01">
      <w:pPr>
        <w:pStyle w:val="GvdeMetni"/>
        <w:spacing w:before="1" w:line="259" w:lineRule="auto"/>
        <w:ind w:right="137"/>
        <w:jc w:val="left"/>
      </w:pPr>
      <w:r>
        <w:t xml:space="preserve">Bugün, Türkiye’nin dijital geleceğini şekillendirecek çok önemli bir adımın atıldığı tarihi bir gündeyiz. 5G frekans ihalesi, ülkemizin dijitalleşme yolculuğunda stratejik bir dönüm noktası niteliğinde. </w:t>
      </w:r>
    </w:p>
    <w:p w14:paraId="69F76F54" w14:textId="77777777" w:rsidR="00CE1817" w:rsidRDefault="00000000" w:rsidP="00AD0F01">
      <w:pPr>
        <w:pStyle w:val="GvdeMetni"/>
        <w:spacing w:before="158" w:line="259" w:lineRule="auto"/>
        <w:jc w:val="left"/>
      </w:pPr>
      <w:r>
        <w:t>Türk Telekom olarak bu sürece uzun yıllardır büyük bir kararlılıkla hazırlandık. 5G’yi yalnızca bir teknoloji geçişi değil, ülkemizi daha güçlü bir geleceğe taşıyan önemli bir araç olarak değerlendirdik. Ar-</w:t>
      </w:r>
      <w:proofErr w:type="spellStart"/>
      <w:r>
        <w:t>Ge</w:t>
      </w:r>
      <w:proofErr w:type="spellEnd"/>
      <w:r>
        <w:t xml:space="preserve"> çalışmalarımızdan 5G denemelerine ve saha testlerine kadar birçok alanda yatırımlarımızı bu strateji doğrultusunda gerçekleştirdik.</w:t>
      </w:r>
    </w:p>
    <w:p w14:paraId="5476E79E" w14:textId="77777777" w:rsidR="00CE1817" w:rsidRDefault="00000000" w:rsidP="00AD0F01">
      <w:pPr>
        <w:pStyle w:val="GvdeMetni"/>
        <w:spacing w:line="259" w:lineRule="auto"/>
        <w:jc w:val="left"/>
      </w:pPr>
      <w:r>
        <w:t xml:space="preserve">185 yıldır, iletişimin her döneminde olduğu gibi, 5G çağının da öncüsüyüz. Türkiye’nin ilk milli endüstriyel 5G şebekesi, uzaktan </w:t>
      </w:r>
      <w:r w:rsidRPr="00421835">
        <w:rPr>
          <w:color w:val="000000"/>
        </w:rPr>
        <w:t>ilk</w:t>
      </w:r>
      <w:r>
        <w:rPr>
          <w:color w:val="000000"/>
        </w:rPr>
        <w:t xml:space="preserve"> ameliyat, otonom traktör, canlı </w:t>
      </w:r>
      <w:r w:rsidRPr="00421835">
        <w:rPr>
          <w:color w:val="000000"/>
        </w:rPr>
        <w:t>ilk</w:t>
      </w:r>
      <w:r>
        <w:rPr>
          <w:color w:val="000000"/>
        </w:rPr>
        <w:t xml:space="preserve"> 5G maç yayını, ilk hologram basın toplantısı gibi sektörde hayata geçirdiğimiz sayısız ilklerle de bunu kanıtladık.</w:t>
      </w:r>
    </w:p>
    <w:p w14:paraId="70A08D22" w14:textId="77777777" w:rsidR="00CE1817" w:rsidRDefault="00000000" w:rsidP="00AD0F01">
      <w:pPr>
        <w:pStyle w:val="GvdeMetni"/>
        <w:spacing w:before="157" w:line="259" w:lineRule="auto"/>
        <w:ind w:right="137"/>
        <w:jc w:val="left"/>
      </w:pPr>
      <w:r>
        <w:t>Yıllardır yaptığımız fiber yatırımları, bugün 5G’nin en güçlü temelini oluşturuyor. Yaygın fiber altyapımız,</w:t>
      </w:r>
      <w:r>
        <w:rPr>
          <w:spacing w:val="-2"/>
        </w:rPr>
        <w:t xml:space="preserve"> </w:t>
      </w:r>
      <w:r>
        <w:t>5G’nin</w:t>
      </w:r>
      <w:r>
        <w:rPr>
          <w:spacing w:val="-3"/>
        </w:rPr>
        <w:t xml:space="preserve"> </w:t>
      </w:r>
      <w:r>
        <w:t>hızlı,</w:t>
      </w:r>
      <w:r>
        <w:rPr>
          <w:spacing w:val="-2"/>
        </w:rPr>
        <w:t xml:space="preserve"> </w:t>
      </w:r>
      <w:r>
        <w:t>güvenli</w:t>
      </w:r>
      <w:r>
        <w:rPr>
          <w:spacing w:val="-2"/>
        </w:rPr>
        <w:t xml:space="preserve"> </w:t>
      </w:r>
      <w:r>
        <w:t>ve</w:t>
      </w:r>
      <w:r>
        <w:rPr>
          <w:spacing w:val="-2"/>
        </w:rPr>
        <w:t xml:space="preserve"> </w:t>
      </w:r>
      <w:r>
        <w:t>kesintisiz</w:t>
      </w:r>
      <w:r>
        <w:rPr>
          <w:spacing w:val="-2"/>
        </w:rPr>
        <w:t xml:space="preserve"> </w:t>
      </w:r>
      <w:r>
        <w:t>bir</w:t>
      </w:r>
      <w:r>
        <w:rPr>
          <w:spacing w:val="-3"/>
        </w:rPr>
        <w:t xml:space="preserve"> </w:t>
      </w:r>
      <w:r>
        <w:t>şekilde</w:t>
      </w:r>
      <w:r>
        <w:rPr>
          <w:spacing w:val="-3"/>
        </w:rPr>
        <w:t xml:space="preserve"> </w:t>
      </w:r>
      <w:r>
        <w:t>hayata</w:t>
      </w:r>
      <w:r>
        <w:rPr>
          <w:spacing w:val="-1"/>
        </w:rPr>
        <w:t xml:space="preserve"> </w:t>
      </w:r>
      <w:r>
        <w:t>geçmesi</w:t>
      </w:r>
      <w:r>
        <w:rPr>
          <w:spacing w:val="-2"/>
        </w:rPr>
        <w:t xml:space="preserve"> </w:t>
      </w:r>
      <w:r>
        <w:t>için</w:t>
      </w:r>
      <w:r>
        <w:rPr>
          <w:spacing w:val="-2"/>
        </w:rPr>
        <w:t xml:space="preserve"> </w:t>
      </w:r>
      <w:r>
        <w:t>kritik</w:t>
      </w:r>
      <w:r>
        <w:rPr>
          <w:spacing w:val="-3"/>
        </w:rPr>
        <w:t xml:space="preserve"> </w:t>
      </w:r>
      <w:r>
        <w:t>öneme</w:t>
      </w:r>
      <w:r>
        <w:rPr>
          <w:spacing w:val="-2"/>
        </w:rPr>
        <w:t xml:space="preserve"> </w:t>
      </w:r>
      <w:r>
        <w:t>sahip.</w:t>
      </w:r>
      <w:r>
        <w:rPr>
          <w:spacing w:val="-2"/>
        </w:rPr>
        <w:t xml:space="preserve"> </w:t>
      </w:r>
      <w:r>
        <w:t>Bugün, 515</w:t>
      </w:r>
      <w:r>
        <w:rPr>
          <w:spacing w:val="-8"/>
        </w:rPr>
        <w:t xml:space="preserve"> </w:t>
      </w:r>
      <w:r>
        <w:t>bin</w:t>
      </w:r>
      <w:r>
        <w:rPr>
          <w:spacing w:val="-13"/>
        </w:rPr>
        <w:t xml:space="preserve"> </w:t>
      </w:r>
      <w:r>
        <w:t>kilometrelik</w:t>
      </w:r>
      <w:r>
        <w:rPr>
          <w:spacing w:val="-10"/>
        </w:rPr>
        <w:t xml:space="preserve"> </w:t>
      </w:r>
      <w:r>
        <w:t>fiber</w:t>
      </w:r>
      <w:r>
        <w:rPr>
          <w:spacing w:val="-11"/>
        </w:rPr>
        <w:t xml:space="preserve"> </w:t>
      </w:r>
      <w:r>
        <w:t>ağımız,</w:t>
      </w:r>
      <w:r>
        <w:rPr>
          <w:spacing w:val="-11"/>
        </w:rPr>
        <w:t xml:space="preserve"> </w:t>
      </w:r>
      <w:r>
        <w:t>yüzde</w:t>
      </w:r>
      <w:r>
        <w:rPr>
          <w:spacing w:val="-8"/>
        </w:rPr>
        <w:t xml:space="preserve"> </w:t>
      </w:r>
      <w:r>
        <w:t>55’i</w:t>
      </w:r>
      <w:r>
        <w:rPr>
          <w:spacing w:val="-12"/>
        </w:rPr>
        <w:t xml:space="preserve"> </w:t>
      </w:r>
      <w:r>
        <w:t>fiberle</w:t>
      </w:r>
      <w:r>
        <w:rPr>
          <w:spacing w:val="-11"/>
        </w:rPr>
        <w:t xml:space="preserve"> </w:t>
      </w:r>
      <w:r>
        <w:t>bağlı</w:t>
      </w:r>
      <w:r>
        <w:rPr>
          <w:spacing w:val="-9"/>
        </w:rPr>
        <w:t xml:space="preserve"> </w:t>
      </w:r>
      <w:r>
        <w:t>LTE</w:t>
      </w:r>
      <w:r>
        <w:rPr>
          <w:spacing w:val="-11"/>
        </w:rPr>
        <w:t xml:space="preserve"> </w:t>
      </w:r>
      <w:r>
        <w:t>mobil</w:t>
      </w:r>
      <w:r>
        <w:rPr>
          <w:spacing w:val="-12"/>
        </w:rPr>
        <w:t xml:space="preserve"> </w:t>
      </w:r>
      <w:r>
        <w:t>baz</w:t>
      </w:r>
      <w:r>
        <w:rPr>
          <w:spacing w:val="-10"/>
        </w:rPr>
        <w:t xml:space="preserve"> </w:t>
      </w:r>
      <w:r>
        <w:t>istasyonlarımız,</w:t>
      </w:r>
      <w:r>
        <w:rPr>
          <w:spacing w:val="-11"/>
        </w:rPr>
        <w:t xml:space="preserve"> </w:t>
      </w:r>
      <w:r>
        <w:t>mobildeki</w:t>
      </w:r>
      <w:r>
        <w:rPr>
          <w:spacing w:val="-9"/>
        </w:rPr>
        <w:t xml:space="preserve"> </w:t>
      </w:r>
      <w:r>
        <w:t xml:space="preserve">üstün performansımız, teknoloji birikimimiz ve yenilikçi uygulamalarımızla Türkiye’nin 5G’ye en hazır </w:t>
      </w:r>
      <w:r>
        <w:rPr>
          <w:spacing w:val="-2"/>
        </w:rPr>
        <w:t>operatörüyüz.</w:t>
      </w:r>
    </w:p>
    <w:p w14:paraId="5A535167" w14:textId="77777777" w:rsidR="00CE1817" w:rsidRDefault="00000000" w:rsidP="00AD0F01">
      <w:pPr>
        <w:pStyle w:val="GvdeMetni"/>
        <w:spacing w:before="161" w:line="259" w:lineRule="auto"/>
        <w:ind w:right="134"/>
        <w:jc w:val="left"/>
      </w:pPr>
      <w:r>
        <w:t>5G, sadece bağlantı hızını artıran bir teknoloji değil. Sağlıktan tarıma, ulaşımdan sanayiye, spordan sanata kadar tüm alanlarda verimlilik, hız ve güvenlik adına, sınırları yeniden tanımlayan, yenilikçi çözümleri</w:t>
      </w:r>
      <w:r>
        <w:rPr>
          <w:spacing w:val="-4"/>
        </w:rPr>
        <w:t xml:space="preserve"> </w:t>
      </w:r>
      <w:r>
        <w:t>mümkün</w:t>
      </w:r>
      <w:r>
        <w:rPr>
          <w:spacing w:val="-6"/>
        </w:rPr>
        <w:t xml:space="preserve"> </w:t>
      </w:r>
      <w:r>
        <w:t>kılan</w:t>
      </w:r>
      <w:r>
        <w:rPr>
          <w:spacing w:val="-4"/>
        </w:rPr>
        <w:t xml:space="preserve"> </w:t>
      </w:r>
      <w:r>
        <w:t>bir</w:t>
      </w:r>
      <w:r>
        <w:rPr>
          <w:spacing w:val="-2"/>
        </w:rPr>
        <w:t xml:space="preserve"> </w:t>
      </w:r>
      <w:r>
        <w:t>dönüşüm</w:t>
      </w:r>
      <w:r>
        <w:rPr>
          <w:spacing w:val="-3"/>
        </w:rPr>
        <w:t xml:space="preserve"> </w:t>
      </w:r>
      <w:r>
        <w:t>anlamına</w:t>
      </w:r>
      <w:r>
        <w:rPr>
          <w:spacing w:val="-5"/>
        </w:rPr>
        <w:t xml:space="preserve"> </w:t>
      </w:r>
      <w:r>
        <w:t>geliyor. Bu</w:t>
      </w:r>
      <w:r>
        <w:rPr>
          <w:spacing w:val="-3"/>
        </w:rPr>
        <w:t xml:space="preserve"> </w:t>
      </w:r>
      <w:r>
        <w:t>dönüşümün</w:t>
      </w:r>
      <w:r>
        <w:rPr>
          <w:spacing w:val="-6"/>
        </w:rPr>
        <w:t xml:space="preserve"> </w:t>
      </w:r>
      <w:r>
        <w:t>merkezinde</w:t>
      </w:r>
      <w:r>
        <w:rPr>
          <w:spacing w:val="-2"/>
        </w:rPr>
        <w:t xml:space="preserve"> </w:t>
      </w:r>
      <w:r>
        <w:t>de</w:t>
      </w:r>
      <w:r>
        <w:rPr>
          <w:spacing w:val="-4"/>
        </w:rPr>
        <w:t xml:space="preserve"> </w:t>
      </w:r>
      <w:r>
        <w:t>biz</w:t>
      </w:r>
      <w:r>
        <w:rPr>
          <w:spacing w:val="-5"/>
        </w:rPr>
        <w:t xml:space="preserve"> </w:t>
      </w:r>
      <w:r>
        <w:t>varız.</w:t>
      </w:r>
      <w:r>
        <w:rPr>
          <w:spacing w:val="-2"/>
        </w:rPr>
        <w:t xml:space="preserve"> </w:t>
      </w:r>
      <w:r>
        <w:t>Bunu bir milli sorumluluk olarak görüyoruz ve bu konuda üzerimize düşeni yapmayı sürdürüyoruz.</w:t>
      </w:r>
    </w:p>
    <w:p w14:paraId="4966C697" w14:textId="77777777" w:rsidR="00CE1817" w:rsidRDefault="00000000" w:rsidP="00AD0F01">
      <w:pPr>
        <w:pStyle w:val="GvdeMetni"/>
        <w:spacing w:line="259" w:lineRule="auto"/>
        <w:ind w:right="138"/>
        <w:jc w:val="left"/>
      </w:pPr>
      <w:r>
        <w:t>BTK pazar verilerine göre, 2024 itibarıyla son 4 yıldır sektörün en çok yatırım yapan şirketiyiz. 4.5G ihalesinde stratejik şekilde aldığımız frekanslar ve sonrasında izlediğimiz müşteri deneyimine dayalı strateji</w:t>
      </w:r>
      <w:r>
        <w:rPr>
          <w:spacing w:val="-5"/>
        </w:rPr>
        <w:t xml:space="preserve"> </w:t>
      </w:r>
      <w:r>
        <w:t>ile</w:t>
      </w:r>
      <w:r>
        <w:rPr>
          <w:spacing w:val="-5"/>
        </w:rPr>
        <w:t xml:space="preserve"> </w:t>
      </w:r>
      <w:r>
        <w:t>mobilde</w:t>
      </w:r>
      <w:r>
        <w:rPr>
          <w:spacing w:val="-5"/>
        </w:rPr>
        <w:t xml:space="preserve"> </w:t>
      </w:r>
      <w:r>
        <w:t>sektörün</w:t>
      </w:r>
      <w:r>
        <w:rPr>
          <w:spacing w:val="-5"/>
        </w:rPr>
        <w:t xml:space="preserve"> </w:t>
      </w:r>
      <w:r>
        <w:t>oyun</w:t>
      </w:r>
      <w:r>
        <w:rPr>
          <w:spacing w:val="-5"/>
        </w:rPr>
        <w:t xml:space="preserve"> </w:t>
      </w:r>
      <w:r>
        <w:t>kurucusu</w:t>
      </w:r>
      <w:r>
        <w:rPr>
          <w:spacing w:val="-6"/>
        </w:rPr>
        <w:t xml:space="preserve"> </w:t>
      </w:r>
      <w:r>
        <w:t>konumuna</w:t>
      </w:r>
      <w:r>
        <w:rPr>
          <w:spacing w:val="-5"/>
        </w:rPr>
        <w:t xml:space="preserve"> </w:t>
      </w:r>
      <w:r>
        <w:t>geldik.</w:t>
      </w:r>
      <w:r>
        <w:rPr>
          <w:spacing w:val="-3"/>
        </w:rPr>
        <w:t xml:space="preserve"> </w:t>
      </w:r>
      <w:r>
        <w:t>Mobil</w:t>
      </w:r>
      <w:r>
        <w:rPr>
          <w:spacing w:val="-5"/>
        </w:rPr>
        <w:t xml:space="preserve"> </w:t>
      </w:r>
      <w:r>
        <w:t>Numara</w:t>
      </w:r>
      <w:r>
        <w:rPr>
          <w:spacing w:val="-5"/>
        </w:rPr>
        <w:t xml:space="preserve"> </w:t>
      </w:r>
      <w:r>
        <w:t>Taşıma</w:t>
      </w:r>
      <w:r>
        <w:rPr>
          <w:spacing w:val="-5"/>
        </w:rPr>
        <w:t xml:space="preserve"> </w:t>
      </w:r>
      <w:r>
        <w:t>(MNT)</w:t>
      </w:r>
      <w:r>
        <w:rPr>
          <w:spacing w:val="-5"/>
        </w:rPr>
        <w:t xml:space="preserve"> </w:t>
      </w:r>
      <w:r>
        <w:t>pazarında 2024 itibarıyla son 3 yıldır en çok tercih edilen operatörüz. Son on iki ayda 2,5 milyonu aşan mobil faturalı net abone kazanımı ile hem kendi tarihimizin hem de sektörün en yüksek artışını kaydettik.</w:t>
      </w:r>
    </w:p>
    <w:p w14:paraId="06DD7776" w14:textId="77777777" w:rsidR="00CE1817" w:rsidRDefault="00000000" w:rsidP="00AD0F01">
      <w:pPr>
        <w:pStyle w:val="GvdeMetni"/>
        <w:spacing w:before="158" w:line="259" w:lineRule="auto"/>
        <w:jc w:val="left"/>
      </w:pPr>
      <w:r>
        <w:t>5G vizyonumuzu da sadece altyapı yatırımlarıyla sınırlamadık. Teknolojide dışa bağımlılığı azaltacak yerli ve milli bir 5G ekosistemi kurmak ve geliştirmek için yoğun çaba sarf ediyoruz. Türkiye’nin dijital geleceği için stratejik yatırımlarımıza ve yerli ekosistemin taşıyıcısı olmaya devam edeceğiz.</w:t>
      </w:r>
    </w:p>
    <w:p w14:paraId="793C8CDB" w14:textId="77777777" w:rsidR="00CE1817" w:rsidRDefault="00000000" w:rsidP="00AD0F01">
      <w:pPr>
        <w:pStyle w:val="GvdeMetni"/>
        <w:spacing w:line="259" w:lineRule="auto"/>
        <w:ind w:right="139"/>
        <w:jc w:val="left"/>
      </w:pPr>
      <w:r>
        <w:lastRenderedPageBreak/>
        <w:t>Türk Telekom olarak 4.5G ihalesinde abone başına en fazla bant genişliğini alan operatör olarak, 5G sinyalinin verilmesinden itibaren bireyselden kurumsala tüm abonelerimize en iyi müşteri deneyimini sunarak ülkemizin 5G’ye geçiş sürecinde en ön safta yer alacağız.</w:t>
      </w:r>
    </w:p>
    <w:p w14:paraId="02904621" w14:textId="77777777" w:rsidR="002B37D0" w:rsidRDefault="00000000" w:rsidP="00AD0F01">
      <w:pPr>
        <w:pStyle w:val="GvdeMetni"/>
        <w:spacing w:before="159" w:line="259" w:lineRule="auto"/>
        <w:ind w:right="139"/>
        <w:jc w:val="left"/>
        <w:rPr>
          <w:color w:val="000000"/>
        </w:rPr>
      </w:pPr>
      <w:r w:rsidRPr="002B37D0">
        <w:rPr>
          <w:color w:val="000000"/>
        </w:rPr>
        <w:t>Türk</w:t>
      </w:r>
      <w:r w:rsidRPr="002B37D0">
        <w:rPr>
          <w:color w:val="000000"/>
          <w:spacing w:val="-1"/>
        </w:rPr>
        <w:t xml:space="preserve"> </w:t>
      </w:r>
      <w:r w:rsidRPr="002B37D0">
        <w:rPr>
          <w:color w:val="000000"/>
        </w:rPr>
        <w:t>Telekom</w:t>
      </w:r>
      <w:r w:rsidRPr="002B37D0">
        <w:rPr>
          <w:color w:val="000000"/>
          <w:spacing w:val="-2"/>
        </w:rPr>
        <w:t xml:space="preserve"> </w:t>
      </w:r>
      <w:r w:rsidRPr="002B37D0">
        <w:rPr>
          <w:color w:val="000000"/>
        </w:rPr>
        <w:t>olarak,</w:t>
      </w:r>
      <w:r w:rsidRPr="002B37D0">
        <w:rPr>
          <w:color w:val="000000"/>
          <w:spacing w:val="-1"/>
        </w:rPr>
        <w:t xml:space="preserve"> </w:t>
      </w:r>
      <w:r w:rsidRPr="002B37D0">
        <w:rPr>
          <w:color w:val="000000"/>
        </w:rPr>
        <w:t>bugüne kadar</w:t>
      </w:r>
      <w:r w:rsidRPr="002B37D0">
        <w:rPr>
          <w:color w:val="000000"/>
          <w:spacing w:val="-3"/>
        </w:rPr>
        <w:t xml:space="preserve"> </w:t>
      </w:r>
      <w:r w:rsidRPr="002B37D0">
        <w:rPr>
          <w:color w:val="000000"/>
        </w:rPr>
        <w:t>yaptığımız</w:t>
      </w:r>
      <w:r w:rsidRPr="002B37D0">
        <w:rPr>
          <w:color w:val="000000"/>
          <w:spacing w:val="-2"/>
        </w:rPr>
        <w:t xml:space="preserve"> </w:t>
      </w:r>
      <w:r w:rsidRPr="002B37D0">
        <w:rPr>
          <w:color w:val="000000"/>
        </w:rPr>
        <w:t>her</w:t>
      </w:r>
      <w:r w:rsidRPr="002B37D0">
        <w:rPr>
          <w:color w:val="000000"/>
          <w:spacing w:val="-3"/>
        </w:rPr>
        <w:t xml:space="preserve"> </w:t>
      </w:r>
      <w:r w:rsidRPr="002B37D0">
        <w:rPr>
          <w:color w:val="000000"/>
        </w:rPr>
        <w:t>yatırımın</w:t>
      </w:r>
      <w:r w:rsidRPr="002B37D0">
        <w:rPr>
          <w:color w:val="000000"/>
          <w:spacing w:val="-2"/>
        </w:rPr>
        <w:t xml:space="preserve"> </w:t>
      </w:r>
      <w:r w:rsidRPr="002B37D0">
        <w:rPr>
          <w:color w:val="000000"/>
        </w:rPr>
        <w:t>Türkiye’nin</w:t>
      </w:r>
      <w:r w:rsidRPr="002B37D0">
        <w:rPr>
          <w:color w:val="000000"/>
          <w:spacing w:val="-2"/>
        </w:rPr>
        <w:t xml:space="preserve"> </w:t>
      </w:r>
      <w:r w:rsidRPr="002B37D0">
        <w:rPr>
          <w:color w:val="000000"/>
        </w:rPr>
        <w:t>kazanımı</w:t>
      </w:r>
      <w:r w:rsidRPr="002B37D0">
        <w:rPr>
          <w:color w:val="000000"/>
          <w:spacing w:val="-3"/>
        </w:rPr>
        <w:t xml:space="preserve"> </w:t>
      </w:r>
      <w:r w:rsidRPr="002B37D0">
        <w:rPr>
          <w:color w:val="000000"/>
        </w:rPr>
        <w:t>olduğunun</w:t>
      </w:r>
      <w:r w:rsidRPr="002B37D0">
        <w:rPr>
          <w:color w:val="000000"/>
          <w:spacing w:val="-1"/>
        </w:rPr>
        <w:t xml:space="preserve"> </w:t>
      </w:r>
      <w:r w:rsidRPr="002B37D0">
        <w:rPr>
          <w:color w:val="000000"/>
        </w:rPr>
        <w:t>bilinciyle hareket</w:t>
      </w:r>
      <w:r w:rsidRPr="002B37D0">
        <w:rPr>
          <w:color w:val="000000"/>
          <w:spacing w:val="-4"/>
        </w:rPr>
        <w:t xml:space="preserve"> </w:t>
      </w:r>
      <w:r w:rsidRPr="002B37D0">
        <w:rPr>
          <w:color w:val="000000"/>
        </w:rPr>
        <w:t>ettik.</w:t>
      </w:r>
      <w:r w:rsidRPr="002B37D0">
        <w:rPr>
          <w:color w:val="000000"/>
          <w:spacing w:val="-2"/>
        </w:rPr>
        <w:t xml:space="preserve"> </w:t>
      </w:r>
      <w:r w:rsidRPr="002B37D0">
        <w:rPr>
          <w:color w:val="000000"/>
        </w:rPr>
        <w:t>Ülkemizin</w:t>
      </w:r>
      <w:r w:rsidRPr="002B37D0">
        <w:rPr>
          <w:color w:val="000000"/>
          <w:spacing w:val="-4"/>
        </w:rPr>
        <w:t xml:space="preserve"> </w:t>
      </w:r>
      <w:r w:rsidRPr="002B37D0">
        <w:rPr>
          <w:color w:val="000000"/>
        </w:rPr>
        <w:t>dört</w:t>
      </w:r>
      <w:r w:rsidRPr="002B37D0">
        <w:rPr>
          <w:color w:val="000000"/>
          <w:spacing w:val="-2"/>
        </w:rPr>
        <w:t xml:space="preserve"> </w:t>
      </w:r>
      <w:r w:rsidRPr="002B37D0">
        <w:rPr>
          <w:color w:val="000000"/>
        </w:rPr>
        <w:t>bir</w:t>
      </w:r>
      <w:r w:rsidRPr="002B37D0">
        <w:rPr>
          <w:color w:val="000000"/>
          <w:spacing w:val="-2"/>
        </w:rPr>
        <w:t xml:space="preserve"> </w:t>
      </w:r>
      <w:r w:rsidRPr="002B37D0">
        <w:rPr>
          <w:color w:val="000000"/>
        </w:rPr>
        <w:t>yanına</w:t>
      </w:r>
      <w:r w:rsidRPr="002B37D0">
        <w:rPr>
          <w:color w:val="000000"/>
          <w:spacing w:val="-2"/>
        </w:rPr>
        <w:t xml:space="preserve"> </w:t>
      </w:r>
      <w:r w:rsidRPr="002B37D0">
        <w:rPr>
          <w:color w:val="000000"/>
        </w:rPr>
        <w:t>değer</w:t>
      </w:r>
      <w:r w:rsidRPr="002B37D0">
        <w:rPr>
          <w:color w:val="000000"/>
          <w:spacing w:val="-4"/>
        </w:rPr>
        <w:t xml:space="preserve"> </w:t>
      </w:r>
      <w:r w:rsidRPr="002B37D0">
        <w:rPr>
          <w:color w:val="000000"/>
        </w:rPr>
        <w:t>katan</w:t>
      </w:r>
      <w:r w:rsidRPr="002B37D0">
        <w:rPr>
          <w:color w:val="000000"/>
          <w:spacing w:val="-5"/>
        </w:rPr>
        <w:t xml:space="preserve"> </w:t>
      </w:r>
      <w:r w:rsidRPr="002B37D0">
        <w:rPr>
          <w:color w:val="000000"/>
        </w:rPr>
        <w:t>yatırımlarımızla,</w:t>
      </w:r>
      <w:r w:rsidRPr="002B37D0">
        <w:rPr>
          <w:color w:val="000000"/>
          <w:spacing w:val="-2"/>
        </w:rPr>
        <w:t xml:space="preserve"> </w:t>
      </w:r>
      <w:r w:rsidRPr="002B37D0">
        <w:rPr>
          <w:color w:val="000000"/>
        </w:rPr>
        <w:t>dijital</w:t>
      </w:r>
      <w:r w:rsidRPr="002B37D0">
        <w:rPr>
          <w:color w:val="000000"/>
          <w:spacing w:val="-2"/>
        </w:rPr>
        <w:t xml:space="preserve"> </w:t>
      </w:r>
      <w:r w:rsidRPr="002B37D0">
        <w:rPr>
          <w:color w:val="000000"/>
        </w:rPr>
        <w:t>dönüşümün</w:t>
      </w:r>
      <w:r w:rsidRPr="002B37D0">
        <w:rPr>
          <w:color w:val="000000"/>
          <w:spacing w:val="-3"/>
        </w:rPr>
        <w:t xml:space="preserve"> </w:t>
      </w:r>
      <w:r w:rsidRPr="002B37D0">
        <w:rPr>
          <w:color w:val="000000"/>
        </w:rPr>
        <w:t>öncüsü</w:t>
      </w:r>
      <w:r w:rsidRPr="002B37D0">
        <w:rPr>
          <w:color w:val="000000"/>
          <w:spacing w:val="-6"/>
        </w:rPr>
        <w:t xml:space="preserve"> </w:t>
      </w:r>
      <w:r w:rsidRPr="002B37D0">
        <w:rPr>
          <w:color w:val="000000"/>
        </w:rPr>
        <w:t>olduk. 2050 yılına kadar uzatılan imtiyaz sürecimizle Türkiye ekonomisine 20 milyar doların üzerinde doğrudan katkı sağlarken, bugün gerçekleştirilen 5G ihalesiyle ülkemiz ekonomisine 1 milyar doların üzerinde yeni bir katkı sunacağız.</w:t>
      </w:r>
      <w:r w:rsidR="002B37D0">
        <w:rPr>
          <w:color w:val="000000"/>
        </w:rPr>
        <w:t xml:space="preserve"> </w:t>
      </w:r>
    </w:p>
    <w:p w14:paraId="50733E07" w14:textId="701F79CB" w:rsidR="002B37D0" w:rsidRDefault="002B37D0" w:rsidP="00AD0F01">
      <w:pPr>
        <w:pStyle w:val="GvdeMetni"/>
        <w:spacing w:before="159" w:line="259" w:lineRule="auto"/>
        <w:ind w:right="139"/>
        <w:jc w:val="left"/>
      </w:pPr>
      <w:r>
        <w:t xml:space="preserve">İhale sonrası en yakın rakibimizin 1,5 katı frekans aldık. 5G’de abone başı en yüksek kapasite kullanım hakkına sahip olduk. 5G ihalesindeki tüm paketlerde, planladığımız şekilde aldığımız frekanslar sayesinde, en iyi müşteri deneyimini sunma hedefimizi bir adım daha ileri taşıyor, Türkiye’nin dijital dönüşümüne katkı sağlama sorumluluğumuzu sürdürüyoruz. Kamu yararını her zaman önceliklendirerek, ülkemizin dijital geleceğini inşa etmeye kararlılıkla devam edeceğiz. </w:t>
      </w:r>
    </w:p>
    <w:p w14:paraId="2A423E94" w14:textId="2CDA5ECA" w:rsidR="00CE1817" w:rsidRDefault="00000000" w:rsidP="00AD0F01">
      <w:pPr>
        <w:pStyle w:val="GvdeMetni"/>
        <w:spacing w:before="159" w:line="259" w:lineRule="auto"/>
        <w:ind w:right="139"/>
        <w:jc w:val="left"/>
      </w:pPr>
      <w:r>
        <w:t>5G’yi tarımdan sanayiye Türkiye’nin her köşesine, hayatın her alanına taşıyacak, bu alandaki öncü rolümüzü</w:t>
      </w:r>
      <w:r>
        <w:rPr>
          <w:spacing w:val="-6"/>
        </w:rPr>
        <w:t xml:space="preserve"> </w:t>
      </w:r>
      <w:r>
        <w:t>sürdüreceğiz.</w:t>
      </w:r>
      <w:r>
        <w:rPr>
          <w:spacing w:val="-5"/>
        </w:rPr>
        <w:t xml:space="preserve"> </w:t>
      </w:r>
      <w:r>
        <w:t>İhale,</w:t>
      </w:r>
      <w:r>
        <w:rPr>
          <w:spacing w:val="-5"/>
        </w:rPr>
        <w:t xml:space="preserve"> </w:t>
      </w:r>
      <w:r>
        <w:t>frekans</w:t>
      </w:r>
      <w:r>
        <w:rPr>
          <w:spacing w:val="-7"/>
        </w:rPr>
        <w:t xml:space="preserve"> </w:t>
      </w:r>
      <w:r>
        <w:t>ve</w:t>
      </w:r>
      <w:r>
        <w:rPr>
          <w:spacing w:val="-6"/>
        </w:rPr>
        <w:t xml:space="preserve"> </w:t>
      </w:r>
      <w:r>
        <w:t>frekans</w:t>
      </w:r>
      <w:r>
        <w:rPr>
          <w:spacing w:val="-7"/>
        </w:rPr>
        <w:t xml:space="preserve"> </w:t>
      </w:r>
      <w:r>
        <w:t>bedellerinde</w:t>
      </w:r>
      <w:r>
        <w:rPr>
          <w:spacing w:val="-6"/>
        </w:rPr>
        <w:t xml:space="preserve"> </w:t>
      </w:r>
      <w:r>
        <w:t>yaklaşımımız</w:t>
      </w:r>
      <w:r>
        <w:rPr>
          <w:spacing w:val="-6"/>
        </w:rPr>
        <w:t xml:space="preserve"> </w:t>
      </w:r>
      <w:r>
        <w:t>kamu</w:t>
      </w:r>
      <w:r>
        <w:rPr>
          <w:spacing w:val="-10"/>
        </w:rPr>
        <w:t xml:space="preserve"> </w:t>
      </w:r>
      <w:r>
        <w:t>yararı,</w:t>
      </w:r>
      <w:r>
        <w:rPr>
          <w:spacing w:val="-7"/>
        </w:rPr>
        <w:t xml:space="preserve"> </w:t>
      </w:r>
      <w:r>
        <w:t>sürdürülebilir kalite ve uzun vadeli ekonomik değer ilkeleriyle şekilleniyor.</w:t>
      </w:r>
    </w:p>
    <w:p w14:paraId="4A6782BD" w14:textId="77777777" w:rsidR="00CE1817" w:rsidRDefault="00000000" w:rsidP="00AD0F01">
      <w:pPr>
        <w:pStyle w:val="GvdeMetni"/>
        <w:spacing w:line="259" w:lineRule="auto"/>
        <w:ind w:right="139"/>
        <w:jc w:val="left"/>
      </w:pPr>
      <w:r>
        <w:t>1 Nisan 2026 tarihindeki ilk sinyale kadar da farklı alanlarda hayata geçireceğimiz uygulamalarımızla 5G'nin dönüştürücü gücünü Türkiye’ye göstermeye devam edeceğiz.</w:t>
      </w:r>
    </w:p>
    <w:p w14:paraId="1517E4EC" w14:textId="77777777" w:rsidR="002B37D0" w:rsidRDefault="002B37D0" w:rsidP="00AD0F01">
      <w:pPr>
        <w:pStyle w:val="GvdeMetni"/>
        <w:spacing w:line="259" w:lineRule="auto"/>
        <w:ind w:right="139"/>
        <w:jc w:val="left"/>
      </w:pPr>
    </w:p>
    <w:sectPr w:rsidR="002B37D0">
      <w:pgSz w:w="11910" w:h="16840"/>
      <w:pgMar w:top="1380" w:right="1275" w:bottom="280" w:left="127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CE1817"/>
    <w:rsid w:val="002B37D0"/>
    <w:rsid w:val="00421835"/>
    <w:rsid w:val="004E1DA7"/>
    <w:rsid w:val="00640E52"/>
    <w:rsid w:val="00841B18"/>
    <w:rsid w:val="008D610B"/>
    <w:rsid w:val="00AD0F01"/>
    <w:rsid w:val="00CE18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9A7FA"/>
  <w15:docId w15:val="{DF9ACB58-9E0C-4C41-9F90-09B3EE5BE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spacing w:before="160"/>
      <w:ind w:left="143" w:right="136"/>
      <w:jc w:val="both"/>
    </w:pPr>
  </w:style>
  <w:style w:type="paragraph" w:styleId="KonuBal">
    <w:name w:val="Title"/>
    <w:basedOn w:val="Normal"/>
    <w:uiPriority w:val="10"/>
    <w:qFormat/>
    <w:pPr>
      <w:spacing w:before="1"/>
      <w:ind w:left="143"/>
    </w:pPr>
    <w:rPr>
      <w:b/>
      <w:bCs/>
    </w:rPr>
  </w:style>
  <w:style w:type="paragraph" w:styleId="ListeParagraf">
    <w:name w:val="List Paragraph"/>
    <w:basedOn w:val="Normal"/>
    <w:uiPriority w:val="1"/>
    <w:qFormat/>
  </w:style>
  <w:style w:type="paragraph" w:customStyle="1" w:styleId="TableParagraph">
    <w:name w:val="Table Paragraph"/>
    <w:basedOn w:val="Normal"/>
    <w:uiPriority w:val="1"/>
    <w:qFormat/>
    <w:pPr>
      <w:spacing w:line="24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762</Words>
  <Characters>4346</Characters>
  <Application>Microsoft Office Word</Application>
  <DocSecurity>0</DocSecurity>
  <Lines>36</Lines>
  <Paragraphs>10</Paragraphs>
  <ScaleCrop>false</ScaleCrop>
  <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Akçay</dc:creator>
  <cp:lastModifiedBy>Lorbi Tanıtım</cp:lastModifiedBy>
  <cp:revision>6</cp:revision>
  <dcterms:created xsi:type="dcterms:W3CDTF">2025-10-16T11:34:00Z</dcterms:created>
  <dcterms:modified xsi:type="dcterms:W3CDTF">2025-10-16T11:57:00Z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2025-10-16T00:00:00Z</vt:filetime>
  </property>
  <property fmtid="{D5CDD505-2E9C-101B-9397-08002B2CF9AE}" pid="3" name="Creator">
    <vt:lpwstr>Microsoft® Word LTSC</vt:lpwstr>
  </property>
  <property fmtid="{D5CDD505-2E9C-101B-9397-08002B2CF9AE}" pid="4" name="LastSaved">
    <vt:filetime>2025-10-16T00:00:00Z</vt:filetime>
  </property>
  <property fmtid="{D5CDD505-2E9C-101B-9397-08002B2CF9AE}" pid="5" name="Producer">
    <vt:lpwstr>Microsoft® Word LTSC</vt:lpwstr>
  </property>
</Properties>
</file>