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5F37BA" w14:textId="77777777" w:rsidR="00485968" w:rsidRPr="00E7116E" w:rsidRDefault="00485968" w:rsidP="00F16877">
      <w:pPr>
        <w:pBdr>
          <w:bottom w:val="single" w:sz="4" w:space="1" w:color="000000"/>
        </w:pBdr>
        <w:spacing w:line="276" w:lineRule="auto"/>
        <w:ind w:right="-187"/>
        <w:jc w:val="both"/>
        <w:rPr>
          <w:rFonts w:asciiTheme="majorHAnsi" w:eastAsia="Calibri" w:hAnsiTheme="majorHAnsi" w:cstheme="majorHAnsi"/>
          <w:bCs/>
          <w:sz w:val="22"/>
          <w:szCs w:val="22"/>
        </w:rPr>
      </w:pPr>
    </w:p>
    <w:p w14:paraId="33E9D468" w14:textId="6A775FD2" w:rsidR="00485968" w:rsidRPr="00E7116E" w:rsidRDefault="00B51F25" w:rsidP="00F16877">
      <w:pPr>
        <w:pBdr>
          <w:bottom w:val="single" w:sz="4" w:space="1" w:color="000000"/>
        </w:pBdr>
        <w:spacing w:line="276" w:lineRule="auto"/>
        <w:ind w:right="-187"/>
        <w:jc w:val="both"/>
        <w:rPr>
          <w:rFonts w:asciiTheme="majorHAnsi" w:eastAsia="Calibri" w:hAnsiTheme="majorHAnsi" w:cstheme="majorHAnsi"/>
          <w:bCs/>
          <w:sz w:val="22"/>
          <w:szCs w:val="22"/>
        </w:rPr>
      </w:pPr>
      <w:r w:rsidRPr="00F16877">
        <w:rPr>
          <w:rFonts w:asciiTheme="majorHAnsi" w:eastAsia="Calibri" w:hAnsiTheme="majorHAnsi" w:cstheme="majorHAnsi"/>
          <w:b/>
          <w:bCs/>
          <w:sz w:val="22"/>
          <w:szCs w:val="22"/>
        </w:rPr>
        <w:t>Basın Bülteni</w:t>
      </w:r>
      <w:r w:rsidRPr="00F16877">
        <w:rPr>
          <w:rFonts w:asciiTheme="majorHAnsi" w:eastAsia="Calibri" w:hAnsiTheme="majorHAnsi" w:cstheme="majorHAnsi"/>
          <w:b/>
          <w:bCs/>
          <w:sz w:val="22"/>
          <w:szCs w:val="22"/>
        </w:rPr>
        <w:tab/>
      </w:r>
      <w:r w:rsidRPr="00F16877">
        <w:rPr>
          <w:rFonts w:asciiTheme="majorHAnsi" w:eastAsia="Calibri" w:hAnsiTheme="majorHAnsi" w:cstheme="majorHAnsi"/>
          <w:b/>
          <w:bCs/>
          <w:sz w:val="22"/>
          <w:szCs w:val="22"/>
        </w:rPr>
        <w:tab/>
      </w:r>
      <w:r w:rsidRPr="00E7116E">
        <w:rPr>
          <w:rFonts w:asciiTheme="majorHAnsi" w:eastAsia="Calibri" w:hAnsiTheme="majorHAnsi" w:cstheme="majorHAnsi"/>
          <w:bCs/>
          <w:sz w:val="22"/>
          <w:szCs w:val="22"/>
        </w:rPr>
        <w:tab/>
      </w:r>
      <w:r w:rsidR="00042F62" w:rsidRPr="00E7116E">
        <w:rPr>
          <w:rFonts w:asciiTheme="majorHAnsi" w:eastAsia="Calibri" w:hAnsiTheme="majorHAnsi" w:cstheme="majorHAnsi"/>
          <w:bCs/>
          <w:sz w:val="22"/>
          <w:szCs w:val="22"/>
        </w:rPr>
        <w:tab/>
      </w:r>
      <w:r w:rsidR="00485968" w:rsidRPr="00E7116E">
        <w:rPr>
          <w:rFonts w:asciiTheme="majorHAnsi" w:eastAsia="Calibri" w:hAnsiTheme="majorHAnsi" w:cstheme="majorHAnsi"/>
          <w:bCs/>
          <w:sz w:val="22"/>
          <w:szCs w:val="22"/>
        </w:rPr>
        <w:tab/>
        <w:t xml:space="preserve">    </w:t>
      </w:r>
      <w:r w:rsidR="00485968" w:rsidRPr="00E7116E">
        <w:rPr>
          <w:rFonts w:asciiTheme="majorHAnsi" w:eastAsia="Calibri" w:hAnsiTheme="majorHAnsi" w:cstheme="majorHAnsi"/>
          <w:bCs/>
          <w:sz w:val="22"/>
          <w:szCs w:val="22"/>
        </w:rPr>
        <w:tab/>
        <w:t xml:space="preserve">              </w:t>
      </w:r>
      <w:r w:rsidR="00E7116E" w:rsidRPr="00E7116E">
        <w:rPr>
          <w:rFonts w:asciiTheme="majorHAnsi" w:eastAsia="Calibri" w:hAnsiTheme="majorHAnsi" w:cstheme="majorHAnsi"/>
          <w:bCs/>
          <w:sz w:val="22"/>
          <w:szCs w:val="22"/>
        </w:rPr>
        <w:tab/>
      </w:r>
      <w:r w:rsidR="00485968" w:rsidRPr="00E7116E">
        <w:rPr>
          <w:rFonts w:asciiTheme="majorHAnsi" w:eastAsia="Calibri" w:hAnsiTheme="majorHAnsi" w:cstheme="majorHAnsi"/>
          <w:bCs/>
          <w:sz w:val="22"/>
          <w:szCs w:val="22"/>
        </w:rPr>
        <w:t xml:space="preserve">      </w:t>
      </w:r>
      <w:r w:rsidR="00042F62" w:rsidRPr="00E7116E">
        <w:rPr>
          <w:rFonts w:asciiTheme="majorHAnsi" w:eastAsia="Calibri" w:hAnsiTheme="majorHAnsi" w:cstheme="majorHAnsi"/>
          <w:bCs/>
          <w:sz w:val="22"/>
          <w:szCs w:val="22"/>
        </w:rPr>
        <w:tab/>
      </w:r>
      <w:r w:rsidR="00485968" w:rsidRPr="00E7116E">
        <w:rPr>
          <w:rFonts w:asciiTheme="majorHAnsi" w:eastAsia="Calibri" w:hAnsiTheme="majorHAnsi" w:cstheme="majorHAnsi"/>
          <w:bCs/>
          <w:sz w:val="22"/>
          <w:szCs w:val="22"/>
        </w:rPr>
        <w:t xml:space="preserve"> </w:t>
      </w:r>
      <w:r w:rsidR="00E7116E" w:rsidRPr="00E7116E">
        <w:rPr>
          <w:rFonts w:asciiTheme="majorHAnsi" w:eastAsia="Calibri" w:hAnsiTheme="majorHAnsi" w:cstheme="majorHAnsi"/>
          <w:bCs/>
          <w:sz w:val="22"/>
          <w:szCs w:val="22"/>
        </w:rPr>
        <w:tab/>
      </w:r>
      <w:r w:rsidR="00485968" w:rsidRPr="00F16877">
        <w:rPr>
          <w:rFonts w:asciiTheme="majorHAnsi" w:eastAsia="Calibri" w:hAnsiTheme="majorHAnsi" w:cstheme="majorHAnsi"/>
          <w:b/>
          <w:bCs/>
          <w:sz w:val="22"/>
          <w:szCs w:val="22"/>
        </w:rPr>
        <w:t xml:space="preserve"> </w:t>
      </w:r>
      <w:r w:rsidR="003B5DB8" w:rsidRPr="00F16877">
        <w:rPr>
          <w:rFonts w:asciiTheme="majorHAnsi" w:eastAsia="Calibri" w:hAnsiTheme="majorHAnsi" w:cstheme="majorHAnsi"/>
          <w:b/>
          <w:bCs/>
          <w:sz w:val="22"/>
          <w:szCs w:val="22"/>
        </w:rPr>
        <w:t xml:space="preserve"> </w:t>
      </w:r>
      <w:r w:rsidR="00FC770C">
        <w:rPr>
          <w:rFonts w:asciiTheme="majorHAnsi" w:eastAsia="Calibri" w:hAnsiTheme="majorHAnsi" w:cstheme="majorHAnsi"/>
          <w:b/>
          <w:bCs/>
          <w:sz w:val="22"/>
          <w:szCs w:val="22"/>
        </w:rPr>
        <w:t xml:space="preserve">           24 </w:t>
      </w:r>
      <w:r w:rsidR="00F16877" w:rsidRPr="00F16877">
        <w:rPr>
          <w:rFonts w:asciiTheme="majorHAnsi" w:eastAsia="Calibri" w:hAnsiTheme="majorHAnsi" w:cstheme="majorHAnsi"/>
          <w:b/>
          <w:bCs/>
          <w:sz w:val="22"/>
          <w:szCs w:val="22"/>
        </w:rPr>
        <w:t>Te</w:t>
      </w:r>
      <w:r w:rsidR="00E7116E" w:rsidRPr="00F16877">
        <w:rPr>
          <w:rFonts w:asciiTheme="majorHAnsi" w:eastAsia="Calibri" w:hAnsiTheme="majorHAnsi" w:cstheme="majorHAnsi"/>
          <w:b/>
          <w:bCs/>
          <w:sz w:val="22"/>
          <w:szCs w:val="22"/>
        </w:rPr>
        <w:t>mmuz</w:t>
      </w:r>
      <w:r w:rsidR="00485968" w:rsidRPr="00F16877">
        <w:rPr>
          <w:rFonts w:asciiTheme="majorHAnsi" w:eastAsia="Calibri" w:hAnsiTheme="majorHAnsi" w:cstheme="majorHAnsi"/>
          <w:b/>
          <w:bCs/>
          <w:sz w:val="22"/>
          <w:szCs w:val="22"/>
        </w:rPr>
        <w:t xml:space="preserve"> </w:t>
      </w:r>
      <w:r w:rsidR="003B5DB8" w:rsidRPr="00F16877">
        <w:rPr>
          <w:rFonts w:asciiTheme="majorHAnsi" w:eastAsia="Calibri" w:hAnsiTheme="majorHAnsi" w:cstheme="majorHAnsi"/>
          <w:b/>
          <w:bCs/>
          <w:sz w:val="22"/>
          <w:szCs w:val="22"/>
        </w:rPr>
        <w:t>2026</w:t>
      </w:r>
    </w:p>
    <w:p w14:paraId="39E43FDA" w14:textId="3F34ABD3" w:rsidR="00E046B1" w:rsidRPr="00E046B1" w:rsidRDefault="00E046B1" w:rsidP="00F60626">
      <w:pPr>
        <w:pStyle w:val="NormalWeb"/>
        <w:spacing w:before="0" w:beforeAutospacing="0"/>
        <w:jc w:val="center"/>
        <w:rPr>
          <w:rFonts w:eastAsia="Calibri"/>
          <w:b/>
        </w:rPr>
      </w:pPr>
      <w:r w:rsidRPr="00E046B1">
        <w:rPr>
          <w:rFonts w:eastAsia="Calibri"/>
          <w:b/>
        </w:rPr>
        <w:t xml:space="preserve">Türk Telekom, </w:t>
      </w:r>
      <w:r w:rsidR="003757B9">
        <w:rPr>
          <w:rFonts w:eastAsia="Calibri"/>
          <w:b/>
        </w:rPr>
        <w:t xml:space="preserve">milli patent başvurusunda liderliğini sürdürüyor </w:t>
      </w:r>
    </w:p>
    <w:p w14:paraId="73ECFF81" w14:textId="6354739D" w:rsidR="00F60626" w:rsidRDefault="00F60626" w:rsidP="00F60626">
      <w:pPr>
        <w:pStyle w:val="NormalWeb"/>
        <w:spacing w:before="0" w:beforeAutospacing="0"/>
        <w:jc w:val="center"/>
        <w:rPr>
          <w:rFonts w:eastAsia="Calibri"/>
          <w:b/>
          <w:sz w:val="44"/>
          <w:szCs w:val="44"/>
        </w:rPr>
      </w:pPr>
      <w:r>
        <w:rPr>
          <w:rFonts w:eastAsia="Calibri"/>
          <w:b/>
          <w:sz w:val="44"/>
          <w:szCs w:val="44"/>
        </w:rPr>
        <w:t>Türk Telekom’dan dijital geleceğe</w:t>
      </w:r>
    </w:p>
    <w:p w14:paraId="3E8BDFE6" w14:textId="4C609B2D" w:rsidR="004D0E38" w:rsidRDefault="00F60626" w:rsidP="004A6751">
      <w:pPr>
        <w:pStyle w:val="NormalWeb"/>
        <w:spacing w:before="0" w:beforeAutospacing="0"/>
        <w:jc w:val="center"/>
        <w:rPr>
          <w:rFonts w:asciiTheme="majorHAnsi" w:hAnsiTheme="majorHAnsi" w:cstheme="majorHAnsi"/>
          <w:b/>
        </w:rPr>
      </w:pPr>
      <w:proofErr w:type="gramStart"/>
      <w:r>
        <w:rPr>
          <w:rFonts w:eastAsia="Calibri"/>
          <w:b/>
          <w:sz w:val="44"/>
          <w:szCs w:val="44"/>
        </w:rPr>
        <w:t>milli</w:t>
      </w:r>
      <w:proofErr w:type="gramEnd"/>
      <w:r>
        <w:rPr>
          <w:rFonts w:eastAsia="Calibri"/>
          <w:b/>
          <w:sz w:val="44"/>
          <w:szCs w:val="44"/>
        </w:rPr>
        <w:t xml:space="preserve"> Ar-Ge imzası</w:t>
      </w:r>
    </w:p>
    <w:p w14:paraId="02F8FD65" w14:textId="59D17D97" w:rsidR="00F60626" w:rsidRDefault="00F60626" w:rsidP="004A6751">
      <w:pPr>
        <w:jc w:val="both"/>
        <w:rPr>
          <w:rFonts w:asciiTheme="majorHAnsi" w:hAnsiTheme="majorHAnsi" w:cstheme="majorHAnsi"/>
          <w:b/>
          <w:sz w:val="22"/>
          <w:szCs w:val="22"/>
        </w:rPr>
      </w:pPr>
      <w:r w:rsidRPr="007B39A8">
        <w:rPr>
          <w:rFonts w:ascii="Calibri" w:eastAsia="Calibri" w:hAnsi="Calibri" w:cs="Calibri"/>
          <w:b/>
          <w:sz w:val="22"/>
          <w:szCs w:val="22"/>
        </w:rPr>
        <w:t xml:space="preserve">Türkiye’nin dijital dönüşümüne </w:t>
      </w:r>
      <w:r w:rsidR="003757B9">
        <w:rPr>
          <w:rFonts w:ascii="Calibri" w:eastAsia="Calibri" w:hAnsi="Calibri" w:cs="Calibri"/>
          <w:b/>
          <w:sz w:val="22"/>
          <w:szCs w:val="22"/>
        </w:rPr>
        <w:t>öncülük</w:t>
      </w:r>
      <w:r w:rsidRPr="007B39A8">
        <w:rPr>
          <w:rFonts w:ascii="Calibri" w:eastAsia="Calibri" w:hAnsi="Calibri" w:cs="Calibri"/>
          <w:b/>
          <w:sz w:val="22"/>
          <w:szCs w:val="22"/>
        </w:rPr>
        <w:t xml:space="preserve"> eden Türk Telekom, </w:t>
      </w:r>
      <w:r>
        <w:rPr>
          <w:rFonts w:asciiTheme="majorHAnsi" w:hAnsiTheme="majorHAnsi" w:cstheme="majorHAnsi"/>
          <w:b/>
          <w:sz w:val="22"/>
          <w:szCs w:val="22"/>
        </w:rPr>
        <w:t>teknoloji birikimi, güçlü yatırımları</w:t>
      </w:r>
      <w:r w:rsidR="00194934">
        <w:rPr>
          <w:rFonts w:asciiTheme="majorHAnsi" w:hAnsiTheme="majorHAnsi" w:cstheme="majorHAnsi"/>
          <w:b/>
          <w:sz w:val="22"/>
          <w:szCs w:val="22"/>
        </w:rPr>
        <w:t>,</w:t>
      </w:r>
      <w:r w:rsidR="00F16877" w:rsidRPr="00F16877">
        <w:rPr>
          <w:rFonts w:asciiTheme="majorHAnsi" w:hAnsiTheme="majorHAnsi" w:cstheme="majorHAnsi"/>
          <w:b/>
          <w:sz w:val="22"/>
          <w:szCs w:val="22"/>
        </w:rPr>
        <w:t xml:space="preserve"> mühendis</w:t>
      </w:r>
      <w:r>
        <w:rPr>
          <w:rFonts w:asciiTheme="majorHAnsi" w:hAnsiTheme="majorHAnsi" w:cstheme="majorHAnsi"/>
          <w:b/>
          <w:sz w:val="22"/>
          <w:szCs w:val="22"/>
        </w:rPr>
        <w:t xml:space="preserve">lik kabiliyeti ve uygulama yetkinliğiyle yalnızca </w:t>
      </w:r>
      <w:r w:rsidR="00F16877" w:rsidRPr="00F16877">
        <w:rPr>
          <w:rFonts w:asciiTheme="majorHAnsi" w:hAnsiTheme="majorHAnsi" w:cstheme="majorHAnsi"/>
          <w:b/>
          <w:sz w:val="22"/>
          <w:szCs w:val="22"/>
        </w:rPr>
        <w:t xml:space="preserve">bugünün değil geleceğin teknolojilerini geliştirmeye devam ediyor. </w:t>
      </w:r>
      <w:r>
        <w:rPr>
          <w:rFonts w:asciiTheme="majorHAnsi" w:hAnsiTheme="majorHAnsi" w:cstheme="majorHAnsi"/>
          <w:b/>
          <w:sz w:val="22"/>
          <w:szCs w:val="22"/>
        </w:rPr>
        <w:t xml:space="preserve">Türk Telekom, </w:t>
      </w:r>
      <w:r>
        <w:rPr>
          <w:rFonts w:ascii="Calibri" w:eastAsia="Calibri" w:hAnsi="Calibri" w:cs="Calibri"/>
          <w:b/>
          <w:sz w:val="22"/>
          <w:szCs w:val="22"/>
        </w:rPr>
        <w:t>p</w:t>
      </w:r>
      <w:r w:rsidRPr="007B39A8">
        <w:rPr>
          <w:rFonts w:ascii="Calibri" w:eastAsia="Calibri" w:hAnsi="Calibri" w:cs="Calibri"/>
          <w:b/>
          <w:sz w:val="22"/>
          <w:szCs w:val="22"/>
        </w:rPr>
        <w:t xml:space="preserve">atentten akademik yayınlara, </w:t>
      </w:r>
      <w:r w:rsidR="005D2FBA">
        <w:rPr>
          <w:rFonts w:ascii="Calibri" w:eastAsia="Calibri" w:hAnsi="Calibri" w:cs="Calibri"/>
          <w:b/>
          <w:sz w:val="22"/>
          <w:szCs w:val="22"/>
        </w:rPr>
        <w:t xml:space="preserve">ulusal ve uluslararası Ar-Ge projelerinden </w:t>
      </w:r>
      <w:r w:rsidRPr="007B39A8">
        <w:rPr>
          <w:rFonts w:ascii="Calibri" w:eastAsia="Calibri" w:hAnsi="Calibri" w:cs="Calibri"/>
          <w:b/>
          <w:sz w:val="22"/>
          <w:szCs w:val="22"/>
        </w:rPr>
        <w:t xml:space="preserve">uluslararası standart geliştirme </w:t>
      </w:r>
      <w:r w:rsidR="005D2FBA">
        <w:rPr>
          <w:rFonts w:ascii="Calibri" w:eastAsia="Calibri" w:hAnsi="Calibri" w:cs="Calibri"/>
          <w:b/>
          <w:sz w:val="22"/>
          <w:szCs w:val="22"/>
        </w:rPr>
        <w:t>çalışmalarına</w:t>
      </w:r>
      <w:r w:rsidRPr="007B39A8">
        <w:rPr>
          <w:rFonts w:ascii="Calibri" w:eastAsia="Calibri" w:hAnsi="Calibri" w:cs="Calibri"/>
          <w:b/>
          <w:sz w:val="22"/>
          <w:szCs w:val="22"/>
        </w:rPr>
        <w:t xml:space="preserve"> uzanan Ar-Ge ekosistemiyle</w:t>
      </w:r>
      <w:r>
        <w:rPr>
          <w:rFonts w:ascii="Calibri" w:eastAsia="Calibri" w:hAnsi="Calibri" w:cs="Calibri"/>
          <w:b/>
          <w:sz w:val="22"/>
          <w:szCs w:val="22"/>
        </w:rPr>
        <w:t xml:space="preserve"> </w:t>
      </w:r>
      <w:r w:rsidRPr="00F16877">
        <w:rPr>
          <w:rFonts w:asciiTheme="majorHAnsi" w:hAnsiTheme="majorHAnsi" w:cstheme="majorHAnsi"/>
          <w:b/>
          <w:sz w:val="22"/>
          <w:szCs w:val="22"/>
        </w:rPr>
        <w:t>Türkiye'nin teknoloji üretme kapasitesine katkı sağlıyor.</w:t>
      </w:r>
      <w:r>
        <w:rPr>
          <w:rFonts w:asciiTheme="majorHAnsi" w:hAnsiTheme="majorHAnsi" w:cstheme="majorHAnsi"/>
          <w:b/>
          <w:sz w:val="22"/>
          <w:szCs w:val="22"/>
        </w:rPr>
        <w:t xml:space="preserve"> </w:t>
      </w:r>
      <w:r w:rsidRPr="007B39A8">
        <w:rPr>
          <w:rFonts w:ascii="Calibri" w:eastAsia="Calibri" w:hAnsi="Calibri" w:cs="Calibri"/>
          <w:b/>
          <w:sz w:val="22"/>
          <w:szCs w:val="22"/>
        </w:rPr>
        <w:t xml:space="preserve">Milli Teknoloji Hamlesi doğrultusunda son iki yıldır </w:t>
      </w:r>
      <w:r>
        <w:rPr>
          <w:rFonts w:ascii="Calibri" w:eastAsia="Calibri" w:hAnsi="Calibri" w:cs="Calibri"/>
          <w:b/>
          <w:sz w:val="22"/>
          <w:szCs w:val="22"/>
        </w:rPr>
        <w:t xml:space="preserve">milli </w:t>
      </w:r>
      <w:r w:rsidRPr="007B39A8">
        <w:rPr>
          <w:rFonts w:ascii="Calibri" w:eastAsia="Calibri" w:hAnsi="Calibri" w:cs="Calibri"/>
          <w:b/>
          <w:sz w:val="22"/>
          <w:szCs w:val="22"/>
        </w:rPr>
        <w:t xml:space="preserve">patent başvurusunda zirvede yer alan Türk Telekom, </w:t>
      </w:r>
      <w:r>
        <w:rPr>
          <w:rFonts w:ascii="Calibri" w:eastAsia="Calibri" w:hAnsi="Calibri" w:cs="Calibri"/>
          <w:b/>
          <w:sz w:val="22"/>
          <w:szCs w:val="22"/>
        </w:rPr>
        <w:t xml:space="preserve">2025 yılında </w:t>
      </w:r>
      <w:r w:rsidRPr="00F16877">
        <w:rPr>
          <w:rFonts w:asciiTheme="majorHAnsi" w:hAnsiTheme="majorHAnsi" w:cstheme="majorHAnsi"/>
          <w:b/>
          <w:sz w:val="22"/>
          <w:szCs w:val="22"/>
        </w:rPr>
        <w:t xml:space="preserve">akademik yayın sayısını </w:t>
      </w:r>
      <w:r>
        <w:rPr>
          <w:rFonts w:asciiTheme="majorHAnsi" w:hAnsiTheme="majorHAnsi" w:cstheme="majorHAnsi"/>
          <w:b/>
          <w:sz w:val="22"/>
          <w:szCs w:val="22"/>
        </w:rPr>
        <w:t>yüzde 129, uluslar</w:t>
      </w:r>
      <w:r w:rsidRPr="00F16877">
        <w:rPr>
          <w:rFonts w:asciiTheme="majorHAnsi" w:hAnsiTheme="majorHAnsi" w:cstheme="majorHAnsi"/>
          <w:b/>
          <w:sz w:val="22"/>
          <w:szCs w:val="22"/>
        </w:rPr>
        <w:t>arası standartlara katkı</w:t>
      </w:r>
      <w:r>
        <w:rPr>
          <w:rFonts w:asciiTheme="majorHAnsi" w:hAnsiTheme="majorHAnsi" w:cstheme="majorHAnsi"/>
          <w:b/>
          <w:sz w:val="22"/>
          <w:szCs w:val="22"/>
        </w:rPr>
        <w:t xml:space="preserve"> sayısını yüzde </w:t>
      </w:r>
      <w:r w:rsidRPr="00F16877">
        <w:rPr>
          <w:rFonts w:asciiTheme="majorHAnsi" w:hAnsiTheme="majorHAnsi" w:cstheme="majorHAnsi"/>
          <w:b/>
          <w:sz w:val="22"/>
          <w:szCs w:val="22"/>
        </w:rPr>
        <w:t xml:space="preserve">237 </w:t>
      </w:r>
      <w:r>
        <w:rPr>
          <w:rFonts w:asciiTheme="majorHAnsi" w:hAnsiTheme="majorHAnsi" w:cstheme="majorHAnsi"/>
          <w:b/>
          <w:sz w:val="22"/>
          <w:szCs w:val="22"/>
        </w:rPr>
        <w:t>artırarak</w:t>
      </w:r>
      <w:r w:rsidRPr="00F16877">
        <w:rPr>
          <w:rFonts w:asciiTheme="majorHAnsi" w:hAnsiTheme="majorHAnsi" w:cstheme="majorHAnsi"/>
          <w:b/>
          <w:sz w:val="22"/>
          <w:szCs w:val="22"/>
        </w:rPr>
        <w:t xml:space="preserve"> </w:t>
      </w:r>
      <w:r w:rsidRPr="007B39A8">
        <w:rPr>
          <w:rFonts w:ascii="Calibri" w:eastAsia="Calibri" w:hAnsi="Calibri" w:cs="Calibri"/>
          <w:b/>
          <w:sz w:val="22"/>
          <w:szCs w:val="22"/>
        </w:rPr>
        <w:t>Türkiye’nin küresel teknoloji ekosistemindeki konumunu güçlendirdi.</w:t>
      </w:r>
    </w:p>
    <w:p w14:paraId="00FC6925" w14:textId="77777777" w:rsidR="00F60626" w:rsidRDefault="00F60626" w:rsidP="004A6751">
      <w:pPr>
        <w:jc w:val="both"/>
        <w:rPr>
          <w:rFonts w:asciiTheme="majorHAnsi" w:hAnsiTheme="majorHAnsi" w:cstheme="majorHAnsi"/>
          <w:b/>
          <w:sz w:val="22"/>
          <w:szCs w:val="22"/>
        </w:rPr>
      </w:pPr>
    </w:p>
    <w:p w14:paraId="6B3DDF96" w14:textId="54CBDFF2" w:rsidR="00F16877" w:rsidRPr="00F16877" w:rsidRDefault="00F60626" w:rsidP="004A6751">
      <w:pPr>
        <w:jc w:val="both"/>
        <w:rPr>
          <w:rFonts w:asciiTheme="majorHAnsi" w:hAnsiTheme="majorHAnsi" w:cstheme="majorHAnsi"/>
          <w:b/>
          <w:sz w:val="22"/>
          <w:szCs w:val="22"/>
        </w:rPr>
      </w:pPr>
      <w:r w:rsidRPr="00E046B1">
        <w:rPr>
          <w:rFonts w:asciiTheme="majorHAnsi" w:hAnsiTheme="majorHAnsi" w:cstheme="majorHAnsi"/>
          <w:b/>
          <w:sz w:val="22"/>
          <w:szCs w:val="22"/>
        </w:rPr>
        <w:t xml:space="preserve">Türk Telekom </w:t>
      </w:r>
      <w:r w:rsidR="00E046B1">
        <w:rPr>
          <w:rFonts w:asciiTheme="majorHAnsi" w:hAnsiTheme="majorHAnsi" w:cstheme="majorHAnsi"/>
          <w:b/>
          <w:sz w:val="22"/>
          <w:szCs w:val="22"/>
        </w:rPr>
        <w:t>CEO’su Ebubekir Şahin,</w:t>
      </w:r>
      <w:r w:rsidRPr="00F60626">
        <w:rPr>
          <w:rFonts w:asciiTheme="majorHAnsi" w:hAnsiTheme="majorHAnsi" w:cstheme="majorHAnsi"/>
          <w:b/>
          <w:sz w:val="22"/>
          <w:szCs w:val="22"/>
        </w:rPr>
        <w:t xml:space="preserve"> “Türk Telekom olarak yalnızca teknolojiyi kullanan değil; üreten, geliştiren ve ihraç eden bir Türkiye hedefi için kararlılıkla çalışıyoruz. Son </w:t>
      </w:r>
      <w:r w:rsidR="003757B9">
        <w:rPr>
          <w:rFonts w:asciiTheme="majorHAnsi" w:hAnsiTheme="majorHAnsi" w:cstheme="majorHAnsi"/>
          <w:b/>
          <w:sz w:val="22"/>
          <w:szCs w:val="22"/>
        </w:rPr>
        <w:t>beş</w:t>
      </w:r>
      <w:r w:rsidRPr="00F60626">
        <w:rPr>
          <w:rFonts w:asciiTheme="majorHAnsi" w:hAnsiTheme="majorHAnsi" w:cstheme="majorHAnsi"/>
          <w:b/>
          <w:sz w:val="22"/>
          <w:szCs w:val="22"/>
        </w:rPr>
        <w:t xml:space="preserve"> yıldır sektörün yatırım lideri olarak Türkiye’yi geleceğin teknolojilerine hazırlıyor, Ar-Ge’yi yalnızca yeni teknolojiler geliştiren bir faaliyet olarak değil, Türkiye’nin küresel rekabet gücünü artıran stratejik bir alan olarak değerlendiriyoruz. Yapay zekâdan yeni nesil haberleşme teknolojilerine, kuantum </w:t>
      </w:r>
      <w:r w:rsidR="005D2FBA">
        <w:rPr>
          <w:rFonts w:asciiTheme="majorHAnsi" w:hAnsiTheme="majorHAnsi" w:cstheme="majorHAnsi"/>
          <w:b/>
          <w:sz w:val="22"/>
          <w:szCs w:val="22"/>
        </w:rPr>
        <w:t>teknolojilerinden</w:t>
      </w:r>
      <w:r w:rsidRPr="00F60626">
        <w:rPr>
          <w:rFonts w:asciiTheme="majorHAnsi" w:hAnsiTheme="majorHAnsi" w:cstheme="majorHAnsi"/>
          <w:b/>
          <w:sz w:val="22"/>
          <w:szCs w:val="22"/>
        </w:rPr>
        <w:t xml:space="preserve"> dijital altyapılara kadar uzanan geniş bir alanda geliştirdiğimiz çözümlerle yarının ihtiyaçlarını bugünden şekillendiriyoruz. Türk Telekom olarak yerli bilgi birikimini yüksek katma değerli teknolojilere dönüştürmek, Türkiye’nin teknoloji üretme kapasitesini daha da ileri taşımak için çalışmalarımızı sürdüreceğiz” dedi.</w:t>
      </w:r>
    </w:p>
    <w:p w14:paraId="202C3F29" w14:textId="77777777" w:rsidR="00F16877" w:rsidRPr="00F16877" w:rsidRDefault="00F16877" w:rsidP="004A6751">
      <w:pPr>
        <w:jc w:val="both"/>
        <w:rPr>
          <w:rFonts w:asciiTheme="majorHAnsi" w:hAnsiTheme="majorHAnsi" w:cstheme="majorHAnsi"/>
          <w:sz w:val="22"/>
          <w:szCs w:val="22"/>
        </w:rPr>
      </w:pPr>
    </w:p>
    <w:p w14:paraId="73F129DB" w14:textId="769D1D87" w:rsidR="00F16877" w:rsidRDefault="00F16877" w:rsidP="004A6751">
      <w:pPr>
        <w:jc w:val="both"/>
        <w:rPr>
          <w:rFonts w:asciiTheme="majorHAnsi" w:hAnsiTheme="majorHAnsi" w:cstheme="majorHAnsi"/>
          <w:sz w:val="22"/>
          <w:szCs w:val="22"/>
        </w:rPr>
      </w:pPr>
      <w:r w:rsidRPr="00F16877">
        <w:rPr>
          <w:rFonts w:asciiTheme="majorHAnsi" w:hAnsiTheme="majorHAnsi" w:cstheme="majorHAnsi"/>
          <w:sz w:val="22"/>
          <w:szCs w:val="22"/>
        </w:rPr>
        <w:t xml:space="preserve">Türkiye'nin "Milli Teknoloji Hamlesi" yolculuğunda </w:t>
      </w:r>
      <w:r w:rsidR="009018F8">
        <w:rPr>
          <w:rFonts w:asciiTheme="majorHAnsi" w:hAnsiTheme="majorHAnsi" w:cstheme="majorHAnsi"/>
          <w:sz w:val="22"/>
          <w:szCs w:val="22"/>
        </w:rPr>
        <w:t>öncü</w:t>
      </w:r>
      <w:r w:rsidRPr="00F16877">
        <w:rPr>
          <w:rFonts w:asciiTheme="majorHAnsi" w:hAnsiTheme="majorHAnsi" w:cstheme="majorHAnsi"/>
          <w:sz w:val="22"/>
          <w:szCs w:val="22"/>
        </w:rPr>
        <w:t xml:space="preserve"> rol üstlenen Türk Telekom, yenilikçi teknolojileri hayata geçirmenin yanı sıra geliştirdiği yerli ve milli çözümlerle geleceğin dijital dünyasını şekillendiriyor. </w:t>
      </w:r>
      <w:r w:rsidR="004A6751" w:rsidRPr="004A6751">
        <w:rPr>
          <w:rFonts w:asciiTheme="majorHAnsi" w:hAnsiTheme="majorHAnsi" w:cstheme="majorHAnsi"/>
          <w:sz w:val="22"/>
          <w:szCs w:val="22"/>
        </w:rPr>
        <w:t xml:space="preserve">Yapay zekâ, 6G, kuantum </w:t>
      </w:r>
      <w:r w:rsidR="005D2FBA">
        <w:rPr>
          <w:rFonts w:asciiTheme="majorHAnsi" w:hAnsiTheme="majorHAnsi" w:cstheme="majorHAnsi"/>
          <w:sz w:val="22"/>
          <w:szCs w:val="22"/>
        </w:rPr>
        <w:t>teknolojiler</w:t>
      </w:r>
      <w:r w:rsidR="00365B1F">
        <w:rPr>
          <w:rFonts w:asciiTheme="majorHAnsi" w:hAnsiTheme="majorHAnsi" w:cstheme="majorHAnsi"/>
          <w:sz w:val="22"/>
          <w:szCs w:val="22"/>
        </w:rPr>
        <w:t xml:space="preserve">i </w:t>
      </w:r>
      <w:r w:rsidR="004A6751" w:rsidRPr="004A6751">
        <w:rPr>
          <w:rFonts w:asciiTheme="majorHAnsi" w:hAnsiTheme="majorHAnsi" w:cstheme="majorHAnsi"/>
          <w:sz w:val="22"/>
          <w:szCs w:val="22"/>
        </w:rPr>
        <w:t xml:space="preserve">ve akıllı altyapılar gibi </w:t>
      </w:r>
      <w:r w:rsidR="004A6751">
        <w:rPr>
          <w:rFonts w:asciiTheme="majorHAnsi" w:hAnsiTheme="majorHAnsi" w:cstheme="majorHAnsi"/>
          <w:sz w:val="22"/>
          <w:szCs w:val="22"/>
        </w:rPr>
        <w:t>stratejik</w:t>
      </w:r>
      <w:r w:rsidR="004A6751" w:rsidRPr="004A6751">
        <w:rPr>
          <w:rFonts w:asciiTheme="majorHAnsi" w:hAnsiTheme="majorHAnsi" w:cstheme="majorHAnsi"/>
          <w:sz w:val="22"/>
          <w:szCs w:val="22"/>
        </w:rPr>
        <w:t xml:space="preserve"> alanlara odaklanan</w:t>
      </w:r>
      <w:r w:rsidRPr="00F16877">
        <w:rPr>
          <w:rFonts w:asciiTheme="majorHAnsi" w:hAnsiTheme="majorHAnsi" w:cstheme="majorHAnsi"/>
          <w:sz w:val="22"/>
          <w:szCs w:val="22"/>
        </w:rPr>
        <w:t xml:space="preserve"> Türk Telekom, Türkiye'nin teknoloji üretme kapasitesine değer katıyor. Ar-Ge'yi kurum kültürünün temel yapı taşlarından biri olarak konumlandıran Türk Telekom, </w:t>
      </w:r>
      <w:r w:rsidR="009018F8">
        <w:rPr>
          <w:rFonts w:asciiTheme="majorHAnsi" w:hAnsiTheme="majorHAnsi" w:cstheme="majorHAnsi"/>
          <w:sz w:val="22"/>
          <w:szCs w:val="22"/>
        </w:rPr>
        <w:t>son iki yıldır</w:t>
      </w:r>
      <w:r w:rsidRPr="00F16877">
        <w:rPr>
          <w:rFonts w:asciiTheme="majorHAnsi" w:hAnsiTheme="majorHAnsi" w:cstheme="majorHAnsi"/>
          <w:sz w:val="22"/>
          <w:szCs w:val="22"/>
        </w:rPr>
        <w:t xml:space="preserve"> </w:t>
      </w:r>
      <w:r w:rsidR="004A6751">
        <w:rPr>
          <w:rFonts w:asciiTheme="majorHAnsi" w:hAnsiTheme="majorHAnsi" w:cstheme="majorHAnsi"/>
          <w:sz w:val="22"/>
          <w:szCs w:val="22"/>
        </w:rPr>
        <w:t xml:space="preserve">milli </w:t>
      </w:r>
      <w:r w:rsidRPr="00F16877">
        <w:rPr>
          <w:rFonts w:asciiTheme="majorHAnsi" w:hAnsiTheme="majorHAnsi" w:cstheme="majorHAnsi"/>
          <w:sz w:val="22"/>
          <w:szCs w:val="22"/>
        </w:rPr>
        <w:t xml:space="preserve">patent başvurularındaki liderliğini sürdürürken, </w:t>
      </w:r>
      <w:r w:rsidR="009018F8">
        <w:rPr>
          <w:rFonts w:asciiTheme="majorHAnsi" w:hAnsiTheme="majorHAnsi" w:cstheme="majorHAnsi"/>
          <w:sz w:val="22"/>
          <w:szCs w:val="22"/>
        </w:rPr>
        <w:t>Ar-G</w:t>
      </w:r>
      <w:r w:rsidR="00194934">
        <w:rPr>
          <w:rFonts w:asciiTheme="majorHAnsi" w:hAnsiTheme="majorHAnsi" w:cstheme="majorHAnsi"/>
          <w:sz w:val="22"/>
          <w:szCs w:val="22"/>
        </w:rPr>
        <w:t>e</w:t>
      </w:r>
      <w:r w:rsidR="009018F8">
        <w:rPr>
          <w:rFonts w:asciiTheme="majorHAnsi" w:hAnsiTheme="majorHAnsi" w:cstheme="majorHAnsi"/>
          <w:sz w:val="22"/>
          <w:szCs w:val="22"/>
        </w:rPr>
        <w:t xml:space="preserve"> projeleri, </w:t>
      </w:r>
      <w:r w:rsidR="004A6751">
        <w:rPr>
          <w:rFonts w:asciiTheme="majorHAnsi" w:hAnsiTheme="majorHAnsi" w:cstheme="majorHAnsi"/>
          <w:sz w:val="22"/>
          <w:szCs w:val="22"/>
        </w:rPr>
        <w:t>akademik yayınlar</w:t>
      </w:r>
      <w:r w:rsidR="009018F8">
        <w:rPr>
          <w:rFonts w:asciiTheme="majorHAnsi" w:hAnsiTheme="majorHAnsi" w:cstheme="majorHAnsi"/>
          <w:sz w:val="22"/>
          <w:szCs w:val="22"/>
        </w:rPr>
        <w:t xml:space="preserve"> ve </w:t>
      </w:r>
      <w:r w:rsidRPr="00F16877">
        <w:rPr>
          <w:rFonts w:asciiTheme="majorHAnsi" w:hAnsiTheme="majorHAnsi" w:cstheme="majorHAnsi"/>
          <w:sz w:val="22"/>
          <w:szCs w:val="22"/>
        </w:rPr>
        <w:t>uluslararası standart</w:t>
      </w:r>
      <w:r w:rsidR="004A6751">
        <w:rPr>
          <w:rFonts w:asciiTheme="majorHAnsi" w:hAnsiTheme="majorHAnsi" w:cstheme="majorHAnsi"/>
          <w:sz w:val="22"/>
          <w:szCs w:val="22"/>
        </w:rPr>
        <w:t xml:space="preserve">lara sunduğu katkılarla Türkiye’nin küresel teknoloji ekosistemindeki konumunu güçlendirdi. </w:t>
      </w:r>
    </w:p>
    <w:p w14:paraId="5E1F7B1C" w14:textId="4E586D65" w:rsidR="004A6751" w:rsidRDefault="004A6751" w:rsidP="004A6751">
      <w:pPr>
        <w:jc w:val="both"/>
        <w:rPr>
          <w:rFonts w:asciiTheme="majorHAnsi" w:hAnsiTheme="majorHAnsi" w:cstheme="majorHAnsi"/>
          <w:b/>
          <w:bCs/>
          <w:sz w:val="22"/>
          <w:szCs w:val="22"/>
        </w:rPr>
      </w:pPr>
    </w:p>
    <w:p w14:paraId="31698A11" w14:textId="3AFA8868" w:rsidR="004A6751" w:rsidRPr="004A6751" w:rsidRDefault="004A6751" w:rsidP="004A6751">
      <w:pPr>
        <w:jc w:val="both"/>
        <w:rPr>
          <w:rFonts w:asciiTheme="majorHAnsi" w:hAnsiTheme="majorHAnsi" w:cstheme="majorHAnsi"/>
          <w:b/>
          <w:bCs/>
          <w:sz w:val="22"/>
          <w:szCs w:val="22"/>
        </w:rPr>
      </w:pPr>
      <w:r>
        <w:rPr>
          <w:rFonts w:asciiTheme="majorHAnsi" w:hAnsiTheme="majorHAnsi" w:cstheme="majorHAnsi"/>
          <w:b/>
          <w:bCs/>
          <w:sz w:val="22"/>
          <w:szCs w:val="22"/>
        </w:rPr>
        <w:t>“Ar-Ge’yi Türkiye’nin küresel rekabet gücünü artıran stratejik bir alan olarak değerlendiriyoruz”</w:t>
      </w:r>
    </w:p>
    <w:p w14:paraId="43F7337A" w14:textId="2E4E2F1E" w:rsidR="004A6751" w:rsidRDefault="004A6751" w:rsidP="004A6751">
      <w:pPr>
        <w:jc w:val="both"/>
        <w:rPr>
          <w:rFonts w:asciiTheme="majorHAnsi" w:hAnsiTheme="majorHAnsi" w:cstheme="majorHAnsi"/>
          <w:sz w:val="22"/>
          <w:szCs w:val="22"/>
        </w:rPr>
      </w:pPr>
      <w:r w:rsidRPr="004A6751">
        <w:rPr>
          <w:rFonts w:asciiTheme="majorHAnsi" w:hAnsiTheme="majorHAnsi" w:cstheme="majorHAnsi"/>
          <w:b/>
          <w:bCs/>
          <w:sz w:val="22"/>
          <w:szCs w:val="22"/>
        </w:rPr>
        <w:t xml:space="preserve">Türk Telekom </w:t>
      </w:r>
      <w:r w:rsidR="00E046B1">
        <w:rPr>
          <w:rFonts w:asciiTheme="majorHAnsi" w:hAnsiTheme="majorHAnsi" w:cstheme="majorHAnsi"/>
          <w:b/>
          <w:bCs/>
          <w:sz w:val="22"/>
          <w:szCs w:val="22"/>
        </w:rPr>
        <w:t>CEO’su Ebubekir Şahin</w:t>
      </w:r>
      <w:r w:rsidRPr="004A6751">
        <w:rPr>
          <w:rFonts w:asciiTheme="majorHAnsi" w:hAnsiTheme="majorHAnsi" w:cstheme="majorHAnsi"/>
          <w:sz w:val="22"/>
          <w:szCs w:val="22"/>
        </w:rPr>
        <w:t>, “Türk Telekom olarak yalnızca teknolojiyi kullanan değil; üreten, geliştiren ve ihraç eden bir Türkiye hedefi için kararlılıkla çalışıyoruz. Milli mühendislik gücümüzle geliştirdiğimiz yenilikçi teknolojiler, patentlerimiz, akademik çalışmalarımız ve uluslararası standartların oluşmasına sunduğumuz katkılar bu vizyonun en somut göstergeleri</w:t>
      </w:r>
      <w:r w:rsidR="00194934">
        <w:rPr>
          <w:rFonts w:asciiTheme="majorHAnsi" w:hAnsiTheme="majorHAnsi" w:cstheme="majorHAnsi"/>
          <w:sz w:val="22"/>
          <w:szCs w:val="22"/>
        </w:rPr>
        <w:t>dir</w:t>
      </w:r>
      <w:r w:rsidRPr="004A6751">
        <w:rPr>
          <w:rFonts w:asciiTheme="majorHAnsi" w:hAnsiTheme="majorHAnsi" w:cstheme="majorHAnsi"/>
          <w:sz w:val="22"/>
          <w:szCs w:val="22"/>
        </w:rPr>
        <w:t xml:space="preserve">. Son </w:t>
      </w:r>
      <w:r w:rsidR="003757B9">
        <w:rPr>
          <w:rFonts w:asciiTheme="majorHAnsi" w:hAnsiTheme="majorHAnsi" w:cstheme="majorHAnsi"/>
          <w:sz w:val="22"/>
          <w:szCs w:val="22"/>
        </w:rPr>
        <w:t>beş</w:t>
      </w:r>
      <w:r w:rsidRPr="004A6751">
        <w:rPr>
          <w:rFonts w:asciiTheme="majorHAnsi" w:hAnsiTheme="majorHAnsi" w:cstheme="majorHAnsi"/>
          <w:sz w:val="22"/>
          <w:szCs w:val="22"/>
        </w:rPr>
        <w:t xml:space="preserve"> yıldır sektörün yatırım lideri olarak Türkiye’yi geleceğin teknolojilerine hazırlıyor, Ar-Ge’yi yalnızca yeni teknolojiler geliştiren bir faaliyet olarak değil, Türkiye’nin küresel rekabet gücünü artıran stratejik bir alan olarak değerlendiriyoruz. Yapay zekâdan yeni nesil haberleşme teknolojilerine, kuantum güvenliğinden dijital altyapılara kadar uzanan geniş bir alanda geliştirdiğimiz çözümlerle yarının ihtiyaçlarını bugünden şekillendiriyoruz. Uluslararası kuruluşlarda üstlendiğimiz aktif rol ile geleceğin iletişim teknolojilerinin kurallarının belirlendiği platformlarda ülkemizin bilgi birikimini ve mühendislik yetkinliğini temsil ediyoruz. Milli Teknoloji Hamlesi vizyonu doğrultusunda yaptığımız her çalışma, yalnızca Türk Telekom için değil, ülkemizin teknoloji üretme kapasitesi için de stratejik bir değer oluşturuyor. Türk Telekom </w:t>
      </w:r>
      <w:r w:rsidRPr="004A6751">
        <w:rPr>
          <w:rFonts w:asciiTheme="majorHAnsi" w:hAnsiTheme="majorHAnsi" w:cstheme="majorHAnsi"/>
          <w:sz w:val="22"/>
          <w:szCs w:val="22"/>
        </w:rPr>
        <w:lastRenderedPageBreak/>
        <w:t>olarak yerli bilgi birikimini yüksek katma değerli teknolojilere dönüştürmek, Türkiye’nin teknoloji üretme kapasitesini daha da ileri taşımak için çalışmalarımızı sürdüreceğiz” dedi.</w:t>
      </w:r>
      <w:r>
        <w:rPr>
          <w:rFonts w:asciiTheme="majorHAnsi" w:hAnsiTheme="majorHAnsi" w:cstheme="majorHAnsi"/>
          <w:sz w:val="22"/>
          <w:szCs w:val="22"/>
        </w:rPr>
        <w:t xml:space="preserve"> </w:t>
      </w:r>
    </w:p>
    <w:p w14:paraId="20139311" w14:textId="77777777" w:rsidR="00F518D0" w:rsidRPr="004A6751" w:rsidRDefault="00F518D0" w:rsidP="004A6751">
      <w:pPr>
        <w:jc w:val="both"/>
        <w:rPr>
          <w:rFonts w:asciiTheme="majorHAnsi" w:hAnsiTheme="majorHAnsi" w:cstheme="majorHAnsi"/>
          <w:sz w:val="22"/>
          <w:szCs w:val="22"/>
        </w:rPr>
      </w:pPr>
    </w:p>
    <w:p w14:paraId="180AF9B3" w14:textId="634674D9" w:rsidR="004A6751" w:rsidRPr="004A6751" w:rsidRDefault="004A6751" w:rsidP="004A6751">
      <w:pPr>
        <w:jc w:val="both"/>
        <w:rPr>
          <w:rFonts w:asciiTheme="majorHAnsi" w:hAnsiTheme="majorHAnsi" w:cstheme="majorHAnsi"/>
          <w:b/>
          <w:bCs/>
          <w:sz w:val="22"/>
          <w:szCs w:val="22"/>
        </w:rPr>
      </w:pPr>
      <w:r>
        <w:rPr>
          <w:rFonts w:asciiTheme="majorHAnsi" w:hAnsiTheme="majorHAnsi" w:cstheme="majorHAnsi"/>
          <w:b/>
          <w:bCs/>
          <w:sz w:val="22"/>
          <w:szCs w:val="22"/>
        </w:rPr>
        <w:t>Milli p</w:t>
      </w:r>
      <w:r w:rsidRPr="004A6751">
        <w:rPr>
          <w:rFonts w:asciiTheme="majorHAnsi" w:hAnsiTheme="majorHAnsi" w:cstheme="majorHAnsi"/>
          <w:b/>
          <w:bCs/>
          <w:sz w:val="22"/>
          <w:szCs w:val="22"/>
        </w:rPr>
        <w:t xml:space="preserve">atent başvurusunda liderlik sürüyor </w:t>
      </w:r>
    </w:p>
    <w:p w14:paraId="6C7FEF27" w14:textId="29C0D2D1" w:rsidR="004A6751" w:rsidRDefault="004A6751" w:rsidP="004A6751">
      <w:pPr>
        <w:jc w:val="both"/>
        <w:rPr>
          <w:rFonts w:ascii="Calibri" w:eastAsia="Calibri" w:hAnsi="Calibri" w:cs="Calibri"/>
          <w:bCs/>
          <w:sz w:val="22"/>
          <w:szCs w:val="22"/>
        </w:rPr>
      </w:pPr>
      <w:r>
        <w:rPr>
          <w:rFonts w:asciiTheme="majorHAnsi" w:hAnsiTheme="majorHAnsi" w:cstheme="majorHAnsi"/>
          <w:sz w:val="22"/>
          <w:szCs w:val="22"/>
        </w:rPr>
        <w:t xml:space="preserve">2025 yılında </w:t>
      </w:r>
      <w:r w:rsidR="00F16877" w:rsidRPr="00F16877">
        <w:rPr>
          <w:rFonts w:asciiTheme="majorHAnsi" w:hAnsiTheme="majorHAnsi" w:cstheme="majorHAnsi"/>
          <w:sz w:val="22"/>
          <w:szCs w:val="22"/>
        </w:rPr>
        <w:t xml:space="preserve">patent başvurularını yüzde 20'nin üzerinde artırarak toplam </w:t>
      </w:r>
      <w:r w:rsidR="005D2FBA">
        <w:rPr>
          <w:rFonts w:asciiTheme="majorHAnsi" w:hAnsiTheme="majorHAnsi" w:cstheme="majorHAnsi"/>
          <w:sz w:val="22"/>
          <w:szCs w:val="22"/>
        </w:rPr>
        <w:t>921</w:t>
      </w:r>
      <w:r w:rsidR="005D2FBA" w:rsidRPr="00F16877">
        <w:rPr>
          <w:rFonts w:asciiTheme="majorHAnsi" w:hAnsiTheme="majorHAnsi" w:cstheme="majorHAnsi"/>
          <w:sz w:val="22"/>
          <w:szCs w:val="22"/>
        </w:rPr>
        <w:t xml:space="preserve"> </w:t>
      </w:r>
      <w:r w:rsidR="00F16877" w:rsidRPr="00F16877">
        <w:rPr>
          <w:rFonts w:asciiTheme="majorHAnsi" w:hAnsiTheme="majorHAnsi" w:cstheme="majorHAnsi"/>
          <w:sz w:val="22"/>
          <w:szCs w:val="22"/>
        </w:rPr>
        <w:t>başvuruya ulaşan Türk Telekom, üst üste ikinci kez Türkiye</w:t>
      </w:r>
      <w:r>
        <w:rPr>
          <w:rFonts w:asciiTheme="majorHAnsi" w:hAnsiTheme="majorHAnsi" w:cstheme="majorHAnsi"/>
          <w:sz w:val="22"/>
          <w:szCs w:val="22"/>
        </w:rPr>
        <w:t>’de en çok</w:t>
      </w:r>
      <w:r w:rsidR="00FC770C">
        <w:rPr>
          <w:rFonts w:asciiTheme="majorHAnsi" w:hAnsiTheme="majorHAnsi" w:cstheme="majorHAnsi"/>
          <w:sz w:val="22"/>
          <w:szCs w:val="22"/>
        </w:rPr>
        <w:t xml:space="preserve"> patent başvurusu yapan kuruluş</w:t>
      </w:r>
      <w:r>
        <w:rPr>
          <w:rFonts w:asciiTheme="majorHAnsi" w:hAnsiTheme="majorHAnsi" w:cstheme="majorHAnsi"/>
          <w:sz w:val="22"/>
          <w:szCs w:val="22"/>
        </w:rPr>
        <w:t xml:space="preserve"> oldu. Geliştirdiği </w:t>
      </w:r>
      <w:r w:rsidR="009018F8">
        <w:rPr>
          <w:rFonts w:asciiTheme="majorHAnsi" w:hAnsiTheme="majorHAnsi" w:cstheme="majorHAnsi"/>
          <w:sz w:val="22"/>
          <w:szCs w:val="22"/>
        </w:rPr>
        <w:t xml:space="preserve">çözümlerin </w:t>
      </w:r>
      <w:r>
        <w:rPr>
          <w:rFonts w:asciiTheme="majorHAnsi" w:hAnsiTheme="majorHAnsi" w:cstheme="majorHAnsi"/>
          <w:sz w:val="22"/>
          <w:szCs w:val="22"/>
        </w:rPr>
        <w:t>fikri mülkiyet hakkını alan Türk Telekom’un patent portföyü</w:t>
      </w:r>
      <w:r w:rsidR="009018F8">
        <w:rPr>
          <w:rFonts w:asciiTheme="majorHAnsi" w:hAnsiTheme="majorHAnsi" w:cstheme="majorHAnsi"/>
          <w:sz w:val="22"/>
          <w:szCs w:val="22"/>
        </w:rPr>
        <w:t>;</w:t>
      </w:r>
      <w:r>
        <w:rPr>
          <w:rFonts w:asciiTheme="majorHAnsi" w:hAnsiTheme="majorHAnsi" w:cstheme="majorHAnsi"/>
          <w:sz w:val="22"/>
          <w:szCs w:val="22"/>
        </w:rPr>
        <w:t xml:space="preserve"> </w:t>
      </w:r>
      <w:r w:rsidRPr="007B39A8">
        <w:rPr>
          <w:rFonts w:ascii="Calibri" w:eastAsia="Calibri" w:hAnsi="Calibri" w:cs="Calibri"/>
          <w:bCs/>
          <w:sz w:val="22"/>
          <w:szCs w:val="22"/>
        </w:rPr>
        <w:t>yapay zekâ destekli ağ yönetimi, 5G</w:t>
      </w:r>
      <w:r w:rsidR="009018F8">
        <w:rPr>
          <w:rFonts w:ascii="Calibri" w:eastAsia="Calibri" w:hAnsi="Calibri" w:cs="Calibri"/>
          <w:bCs/>
          <w:sz w:val="22"/>
          <w:szCs w:val="22"/>
        </w:rPr>
        <w:t xml:space="preserve"> ve ötesi</w:t>
      </w:r>
      <w:r w:rsidRPr="007B39A8">
        <w:rPr>
          <w:rFonts w:ascii="Calibri" w:eastAsia="Calibri" w:hAnsi="Calibri" w:cs="Calibri"/>
          <w:bCs/>
          <w:sz w:val="22"/>
          <w:szCs w:val="22"/>
        </w:rPr>
        <w:t xml:space="preserve"> </w:t>
      </w:r>
      <w:r w:rsidR="009018F8">
        <w:rPr>
          <w:rFonts w:ascii="Calibri" w:eastAsia="Calibri" w:hAnsi="Calibri" w:cs="Calibri"/>
          <w:bCs/>
          <w:sz w:val="22"/>
          <w:szCs w:val="22"/>
        </w:rPr>
        <w:t>teknolojiler ile</w:t>
      </w:r>
      <w:r w:rsidRPr="007B39A8">
        <w:rPr>
          <w:rFonts w:ascii="Calibri" w:eastAsia="Calibri" w:hAnsi="Calibri" w:cs="Calibri"/>
          <w:bCs/>
          <w:sz w:val="22"/>
          <w:szCs w:val="22"/>
        </w:rPr>
        <w:t xml:space="preserve"> 6G haberleşme teknolojileri, kuantum güvenli iletişim, </w:t>
      </w:r>
      <w:proofErr w:type="spellStart"/>
      <w:r w:rsidRPr="007B39A8">
        <w:rPr>
          <w:rFonts w:ascii="Calibri" w:eastAsia="Calibri" w:hAnsi="Calibri" w:cs="Calibri"/>
          <w:bCs/>
          <w:sz w:val="22"/>
          <w:szCs w:val="22"/>
        </w:rPr>
        <w:t>Wi</w:t>
      </w:r>
      <w:proofErr w:type="spellEnd"/>
      <w:r w:rsidRPr="007B39A8">
        <w:rPr>
          <w:rFonts w:ascii="Calibri" w:eastAsia="Calibri" w:hAnsi="Calibri" w:cs="Calibri"/>
          <w:bCs/>
          <w:sz w:val="22"/>
          <w:szCs w:val="22"/>
        </w:rPr>
        <w:t xml:space="preserve">-Fi algılama teknolojileri, veri merkezi çözümleri ve akıllı altyapılar gibi geleceğin kritik teknoloji alanlarını kapsıyor. </w:t>
      </w:r>
    </w:p>
    <w:p w14:paraId="5999525D" w14:textId="69F98EE7" w:rsidR="004A6751" w:rsidRDefault="004A6751" w:rsidP="004A6751">
      <w:pPr>
        <w:jc w:val="both"/>
        <w:rPr>
          <w:rFonts w:ascii="Calibri" w:eastAsia="Calibri" w:hAnsi="Calibri" w:cs="Calibri"/>
          <w:bCs/>
          <w:sz w:val="22"/>
          <w:szCs w:val="22"/>
        </w:rPr>
      </w:pPr>
    </w:p>
    <w:p w14:paraId="25EC1AF2" w14:textId="12568EEF" w:rsidR="004A6751" w:rsidRPr="004A6751" w:rsidRDefault="004A6751" w:rsidP="004A6751">
      <w:pPr>
        <w:jc w:val="both"/>
        <w:rPr>
          <w:rFonts w:ascii="Calibri" w:eastAsia="Calibri" w:hAnsi="Calibri" w:cs="Calibri"/>
          <w:b/>
          <w:sz w:val="22"/>
          <w:szCs w:val="22"/>
        </w:rPr>
      </w:pPr>
      <w:r w:rsidRPr="004A6751">
        <w:rPr>
          <w:rFonts w:ascii="Calibri" w:eastAsia="Calibri" w:hAnsi="Calibri" w:cs="Calibri"/>
          <w:b/>
          <w:sz w:val="22"/>
          <w:szCs w:val="22"/>
        </w:rPr>
        <w:t>Uluslararası standartlara güçlü katkı</w:t>
      </w:r>
    </w:p>
    <w:p w14:paraId="04EAEBA9" w14:textId="656455B2" w:rsidR="009018F8" w:rsidRDefault="004A6751" w:rsidP="004A6751">
      <w:pPr>
        <w:jc w:val="both"/>
        <w:rPr>
          <w:rFonts w:asciiTheme="majorHAnsi" w:hAnsiTheme="majorHAnsi" w:cstheme="majorHAnsi"/>
          <w:sz w:val="22"/>
          <w:szCs w:val="22"/>
        </w:rPr>
      </w:pPr>
      <w:r w:rsidRPr="004A6751">
        <w:rPr>
          <w:rFonts w:asciiTheme="majorHAnsi" w:hAnsiTheme="majorHAnsi" w:cstheme="majorHAnsi"/>
          <w:sz w:val="22"/>
          <w:szCs w:val="22"/>
        </w:rPr>
        <w:t xml:space="preserve">Türkiye’nin küresel teknoloji ekosistemindeki etkinliği ise </w:t>
      </w:r>
      <w:r>
        <w:rPr>
          <w:rFonts w:asciiTheme="majorHAnsi" w:hAnsiTheme="majorHAnsi" w:cstheme="majorHAnsi"/>
          <w:sz w:val="22"/>
          <w:szCs w:val="22"/>
        </w:rPr>
        <w:t xml:space="preserve">Türk Telekom’un </w:t>
      </w:r>
      <w:r w:rsidRPr="004A6751">
        <w:rPr>
          <w:rFonts w:asciiTheme="majorHAnsi" w:hAnsiTheme="majorHAnsi" w:cstheme="majorHAnsi"/>
          <w:sz w:val="22"/>
          <w:szCs w:val="22"/>
        </w:rPr>
        <w:t>uluslararası standart geliştirme çalışmaların</w:t>
      </w:r>
      <w:r>
        <w:rPr>
          <w:rFonts w:asciiTheme="majorHAnsi" w:hAnsiTheme="majorHAnsi" w:cstheme="majorHAnsi"/>
          <w:sz w:val="22"/>
          <w:szCs w:val="22"/>
        </w:rPr>
        <w:t xml:space="preserve">a yaptığı katkıyla daha </w:t>
      </w:r>
      <w:r w:rsidRPr="004A6751">
        <w:rPr>
          <w:rFonts w:asciiTheme="majorHAnsi" w:hAnsiTheme="majorHAnsi" w:cstheme="majorHAnsi"/>
          <w:sz w:val="22"/>
          <w:szCs w:val="22"/>
        </w:rPr>
        <w:t xml:space="preserve">da güçlendi. </w:t>
      </w:r>
      <w:r w:rsidR="009018F8" w:rsidRPr="009018F8">
        <w:rPr>
          <w:rFonts w:asciiTheme="majorHAnsi" w:hAnsiTheme="majorHAnsi" w:cstheme="majorHAnsi"/>
          <w:sz w:val="22"/>
          <w:szCs w:val="22"/>
        </w:rPr>
        <w:t xml:space="preserve">Birleşmiş </w:t>
      </w:r>
      <w:proofErr w:type="spellStart"/>
      <w:r w:rsidR="009018F8" w:rsidRPr="009018F8">
        <w:rPr>
          <w:rFonts w:asciiTheme="majorHAnsi" w:hAnsiTheme="majorHAnsi" w:cstheme="majorHAnsi"/>
          <w:sz w:val="22"/>
          <w:szCs w:val="22"/>
        </w:rPr>
        <w:t>Milletler'in</w:t>
      </w:r>
      <w:proofErr w:type="spellEnd"/>
      <w:r w:rsidR="009018F8" w:rsidRPr="009018F8">
        <w:rPr>
          <w:rFonts w:asciiTheme="majorHAnsi" w:hAnsiTheme="majorHAnsi" w:cstheme="majorHAnsi"/>
          <w:sz w:val="22"/>
          <w:szCs w:val="22"/>
        </w:rPr>
        <w:t xml:space="preserve"> telekomünikasyon sektöründeki standartları belirleyen</w:t>
      </w:r>
      <w:r w:rsidR="009018F8" w:rsidRPr="009018F8">
        <w:rPr>
          <w:rFonts w:asciiTheme="majorHAnsi" w:eastAsia="Calibri" w:hAnsiTheme="majorHAnsi" w:cstheme="majorHAnsi"/>
          <w:sz w:val="22"/>
          <w:szCs w:val="22"/>
        </w:rPr>
        <w:t xml:space="preserve"> </w:t>
      </w:r>
      <w:r w:rsidR="009018F8" w:rsidRPr="004B61C1">
        <w:rPr>
          <w:rFonts w:ascii="Calibri" w:eastAsia="Calibri" w:hAnsi="Calibri" w:cs="Calibri"/>
          <w:bCs/>
          <w:sz w:val="22"/>
          <w:szCs w:val="22"/>
        </w:rPr>
        <w:t>Uluslararası Telekomünikasyon Birliği (ITU)</w:t>
      </w:r>
      <w:r w:rsidR="009018F8">
        <w:rPr>
          <w:rFonts w:ascii="Calibri" w:eastAsia="Calibri" w:hAnsi="Calibri" w:cs="Calibri"/>
          <w:bCs/>
          <w:sz w:val="22"/>
          <w:szCs w:val="22"/>
        </w:rPr>
        <w:t xml:space="preserve">, </w:t>
      </w:r>
      <w:r w:rsidR="009018F8" w:rsidRPr="009018F8">
        <w:rPr>
          <w:rFonts w:ascii="Calibri" w:eastAsia="Calibri" w:hAnsi="Calibri" w:cs="Calibri"/>
          <w:bCs/>
          <w:sz w:val="22"/>
          <w:szCs w:val="22"/>
        </w:rPr>
        <w:t xml:space="preserve">Küresel </w:t>
      </w:r>
      <w:proofErr w:type="spellStart"/>
      <w:r w:rsidR="009018F8" w:rsidRPr="009018F8">
        <w:rPr>
          <w:rFonts w:ascii="Calibri" w:eastAsia="Calibri" w:hAnsi="Calibri" w:cs="Calibri"/>
          <w:bCs/>
          <w:sz w:val="22"/>
          <w:szCs w:val="22"/>
        </w:rPr>
        <w:t>Wi</w:t>
      </w:r>
      <w:proofErr w:type="spellEnd"/>
      <w:r w:rsidR="009018F8" w:rsidRPr="009018F8">
        <w:rPr>
          <w:rFonts w:ascii="Calibri" w:eastAsia="Calibri" w:hAnsi="Calibri" w:cs="Calibri"/>
          <w:bCs/>
          <w:sz w:val="22"/>
          <w:szCs w:val="22"/>
        </w:rPr>
        <w:t xml:space="preserve">-Fi standartlarını belirleyen Kablosuz </w:t>
      </w:r>
      <w:proofErr w:type="spellStart"/>
      <w:r w:rsidR="009018F8" w:rsidRPr="009018F8">
        <w:rPr>
          <w:rFonts w:ascii="Calibri" w:eastAsia="Calibri" w:hAnsi="Calibri" w:cs="Calibri"/>
          <w:bCs/>
          <w:sz w:val="22"/>
          <w:szCs w:val="22"/>
        </w:rPr>
        <w:t>Genişbant</w:t>
      </w:r>
      <w:proofErr w:type="spellEnd"/>
      <w:r w:rsidR="009018F8" w:rsidRPr="009018F8">
        <w:rPr>
          <w:rFonts w:ascii="Calibri" w:eastAsia="Calibri" w:hAnsi="Calibri" w:cs="Calibri"/>
          <w:bCs/>
          <w:sz w:val="22"/>
          <w:szCs w:val="22"/>
        </w:rPr>
        <w:t xml:space="preserve"> Birliği (WBA</w:t>
      </w:r>
      <w:r w:rsidR="009018F8">
        <w:rPr>
          <w:rFonts w:ascii="Calibri" w:eastAsia="Calibri" w:hAnsi="Calibri" w:cs="Calibri"/>
          <w:bCs/>
          <w:sz w:val="22"/>
          <w:szCs w:val="22"/>
        </w:rPr>
        <w:t>) ve d</w:t>
      </w:r>
      <w:r w:rsidR="009018F8" w:rsidRPr="004B61C1">
        <w:rPr>
          <w:rFonts w:ascii="Calibri" w:eastAsia="Calibri" w:hAnsi="Calibri" w:cs="Calibri"/>
          <w:bCs/>
          <w:sz w:val="22"/>
          <w:szCs w:val="22"/>
        </w:rPr>
        <w:t>ünya genelinde açık kaynak yazılım teknolojilerini yürüten Linux Foundation bünyesinde</w:t>
      </w:r>
      <w:r w:rsidR="009018F8">
        <w:rPr>
          <w:rFonts w:ascii="Calibri" w:eastAsia="Calibri" w:hAnsi="Calibri" w:cs="Calibri"/>
          <w:bCs/>
          <w:sz w:val="22"/>
          <w:szCs w:val="22"/>
        </w:rPr>
        <w:t>ki</w:t>
      </w:r>
      <w:r w:rsidR="009018F8" w:rsidRPr="004B61C1">
        <w:rPr>
          <w:rFonts w:ascii="Calibri" w:eastAsia="Calibri" w:hAnsi="Calibri" w:cs="Calibri"/>
          <w:bCs/>
          <w:sz w:val="22"/>
          <w:szCs w:val="22"/>
        </w:rPr>
        <w:t xml:space="preserve"> LF Broadband </w:t>
      </w:r>
      <w:r w:rsidR="009018F8">
        <w:rPr>
          <w:rFonts w:ascii="Calibri" w:eastAsia="Calibri" w:hAnsi="Calibri" w:cs="Calibri"/>
          <w:bCs/>
          <w:sz w:val="22"/>
          <w:szCs w:val="22"/>
        </w:rPr>
        <w:t xml:space="preserve">gibi oluşumlarda yönetsel roller üstlenen Türk Telekom, </w:t>
      </w:r>
      <w:r w:rsidR="009018F8">
        <w:rPr>
          <w:rFonts w:asciiTheme="majorHAnsi" w:hAnsiTheme="majorHAnsi" w:cstheme="majorHAnsi"/>
          <w:sz w:val="22"/>
          <w:szCs w:val="22"/>
        </w:rPr>
        <w:t xml:space="preserve">uluslararası standartlara sunduğu katkı sayısını 2025 yılında yüzde 237 artırdı.  Türk Telekom, </w:t>
      </w:r>
      <w:r w:rsidR="009018F8" w:rsidRPr="004A6751">
        <w:rPr>
          <w:rFonts w:asciiTheme="majorHAnsi" w:hAnsiTheme="majorHAnsi" w:cstheme="majorHAnsi"/>
          <w:sz w:val="22"/>
          <w:szCs w:val="22"/>
        </w:rPr>
        <w:t>6G ağ mimarileri, yapay zekâ tabanlı servisler, Entegre Algılama ve Haberleşme (</w:t>
      </w:r>
      <w:proofErr w:type="spellStart"/>
      <w:r w:rsidR="009018F8" w:rsidRPr="004A6751">
        <w:rPr>
          <w:rFonts w:asciiTheme="majorHAnsi" w:hAnsiTheme="majorHAnsi" w:cstheme="majorHAnsi"/>
          <w:sz w:val="22"/>
          <w:szCs w:val="22"/>
        </w:rPr>
        <w:t>Integrated</w:t>
      </w:r>
      <w:proofErr w:type="spellEnd"/>
      <w:r w:rsidR="009018F8" w:rsidRPr="004A6751">
        <w:rPr>
          <w:rFonts w:asciiTheme="majorHAnsi" w:hAnsiTheme="majorHAnsi" w:cstheme="majorHAnsi"/>
          <w:sz w:val="22"/>
          <w:szCs w:val="22"/>
        </w:rPr>
        <w:t xml:space="preserve"> </w:t>
      </w:r>
      <w:proofErr w:type="spellStart"/>
      <w:r w:rsidR="009018F8" w:rsidRPr="004A6751">
        <w:rPr>
          <w:rFonts w:asciiTheme="majorHAnsi" w:hAnsiTheme="majorHAnsi" w:cstheme="majorHAnsi"/>
          <w:sz w:val="22"/>
          <w:szCs w:val="22"/>
        </w:rPr>
        <w:t>Sensing</w:t>
      </w:r>
      <w:proofErr w:type="spellEnd"/>
      <w:r w:rsidR="009018F8" w:rsidRPr="004A6751">
        <w:rPr>
          <w:rFonts w:asciiTheme="majorHAnsi" w:hAnsiTheme="majorHAnsi" w:cstheme="majorHAnsi"/>
          <w:sz w:val="22"/>
          <w:szCs w:val="22"/>
        </w:rPr>
        <w:t xml:space="preserve"> </w:t>
      </w:r>
      <w:proofErr w:type="spellStart"/>
      <w:r w:rsidR="009018F8" w:rsidRPr="004A6751">
        <w:rPr>
          <w:rFonts w:asciiTheme="majorHAnsi" w:hAnsiTheme="majorHAnsi" w:cstheme="majorHAnsi"/>
          <w:sz w:val="22"/>
          <w:szCs w:val="22"/>
        </w:rPr>
        <w:t>and</w:t>
      </w:r>
      <w:proofErr w:type="spellEnd"/>
      <w:r w:rsidR="009018F8" w:rsidRPr="004A6751">
        <w:rPr>
          <w:rFonts w:asciiTheme="majorHAnsi" w:hAnsiTheme="majorHAnsi" w:cstheme="majorHAnsi"/>
          <w:sz w:val="22"/>
          <w:szCs w:val="22"/>
        </w:rPr>
        <w:t xml:space="preserve"> </w:t>
      </w:r>
      <w:proofErr w:type="spellStart"/>
      <w:r w:rsidR="009018F8" w:rsidRPr="004A6751">
        <w:rPr>
          <w:rFonts w:asciiTheme="majorHAnsi" w:hAnsiTheme="majorHAnsi" w:cstheme="majorHAnsi"/>
          <w:sz w:val="22"/>
          <w:szCs w:val="22"/>
        </w:rPr>
        <w:t>Communication</w:t>
      </w:r>
      <w:proofErr w:type="spellEnd"/>
      <w:r w:rsidR="009018F8" w:rsidRPr="004A6751">
        <w:rPr>
          <w:rFonts w:asciiTheme="majorHAnsi" w:hAnsiTheme="majorHAnsi" w:cstheme="majorHAnsi"/>
          <w:sz w:val="22"/>
          <w:szCs w:val="22"/>
        </w:rPr>
        <w:t xml:space="preserve"> – ISAC), </w:t>
      </w:r>
      <w:proofErr w:type="spellStart"/>
      <w:r w:rsidR="009018F8" w:rsidRPr="004A6751">
        <w:rPr>
          <w:rFonts w:asciiTheme="majorHAnsi" w:hAnsiTheme="majorHAnsi" w:cstheme="majorHAnsi"/>
          <w:sz w:val="22"/>
          <w:szCs w:val="22"/>
        </w:rPr>
        <w:t>IoT</w:t>
      </w:r>
      <w:proofErr w:type="spellEnd"/>
      <w:r w:rsidR="009018F8" w:rsidRPr="004A6751">
        <w:rPr>
          <w:rFonts w:asciiTheme="majorHAnsi" w:hAnsiTheme="majorHAnsi" w:cstheme="majorHAnsi"/>
          <w:sz w:val="22"/>
          <w:szCs w:val="22"/>
        </w:rPr>
        <w:t xml:space="preserve"> cihazlarının kablosuz enerji transferi, zaman senkronizasyonu, </w:t>
      </w:r>
      <w:r w:rsidR="005D2FBA">
        <w:rPr>
          <w:rFonts w:asciiTheme="majorHAnsi" w:hAnsiTheme="majorHAnsi" w:cstheme="majorHAnsi"/>
          <w:sz w:val="22"/>
          <w:szCs w:val="22"/>
        </w:rPr>
        <w:t>kuantum teknolojileri</w:t>
      </w:r>
      <w:r w:rsidR="00FC770C">
        <w:rPr>
          <w:rFonts w:asciiTheme="majorHAnsi" w:hAnsiTheme="majorHAnsi" w:cstheme="majorHAnsi"/>
          <w:sz w:val="22"/>
          <w:szCs w:val="22"/>
        </w:rPr>
        <w:t xml:space="preserve"> </w:t>
      </w:r>
      <w:r w:rsidR="009018F8" w:rsidRPr="004A6751">
        <w:rPr>
          <w:rFonts w:asciiTheme="majorHAnsi" w:hAnsiTheme="majorHAnsi" w:cstheme="majorHAnsi"/>
          <w:sz w:val="22"/>
          <w:szCs w:val="22"/>
        </w:rPr>
        <w:t xml:space="preserve">ve otonom ağ yönetimi gibi geleceğin teknolojilerini </w:t>
      </w:r>
      <w:r w:rsidR="009018F8">
        <w:rPr>
          <w:rFonts w:asciiTheme="majorHAnsi" w:hAnsiTheme="majorHAnsi" w:cstheme="majorHAnsi"/>
          <w:sz w:val="22"/>
          <w:szCs w:val="22"/>
        </w:rPr>
        <w:t>kapsayan</w:t>
      </w:r>
      <w:r w:rsidR="009018F8" w:rsidRPr="004A6751">
        <w:rPr>
          <w:rFonts w:asciiTheme="majorHAnsi" w:hAnsiTheme="majorHAnsi" w:cstheme="majorHAnsi"/>
          <w:sz w:val="22"/>
          <w:szCs w:val="22"/>
        </w:rPr>
        <w:t xml:space="preserve"> stratejik alanlar</w:t>
      </w:r>
      <w:r w:rsidR="009018F8">
        <w:rPr>
          <w:rFonts w:asciiTheme="majorHAnsi" w:hAnsiTheme="majorHAnsi" w:cstheme="majorHAnsi"/>
          <w:sz w:val="22"/>
          <w:szCs w:val="22"/>
        </w:rPr>
        <w:t xml:space="preserve">daki çalışmalarıyla </w:t>
      </w:r>
      <w:r w:rsidR="009018F8" w:rsidRPr="009018F8">
        <w:rPr>
          <w:rFonts w:asciiTheme="majorHAnsi" w:hAnsiTheme="majorHAnsi" w:cstheme="majorHAnsi"/>
          <w:sz w:val="22"/>
          <w:szCs w:val="22"/>
        </w:rPr>
        <w:t>dijital geleceğin şekillenmesine öncülük eden küresel oyuncular arasında yer almayı sürdürdü.</w:t>
      </w:r>
    </w:p>
    <w:p w14:paraId="61A6D825" w14:textId="77777777" w:rsidR="004A6751" w:rsidRDefault="004A6751" w:rsidP="004A6751">
      <w:pPr>
        <w:jc w:val="both"/>
        <w:rPr>
          <w:rFonts w:asciiTheme="majorHAnsi" w:hAnsiTheme="majorHAnsi" w:cstheme="majorHAnsi"/>
          <w:sz w:val="22"/>
          <w:szCs w:val="22"/>
        </w:rPr>
      </w:pPr>
    </w:p>
    <w:p w14:paraId="58BEF7BB" w14:textId="77777777" w:rsidR="004A6751" w:rsidRPr="004A6751" w:rsidRDefault="004A6751" w:rsidP="004A6751">
      <w:pPr>
        <w:jc w:val="both"/>
        <w:rPr>
          <w:rFonts w:asciiTheme="majorHAnsi" w:hAnsiTheme="majorHAnsi" w:cstheme="majorHAnsi"/>
          <w:b/>
          <w:bCs/>
          <w:sz w:val="22"/>
          <w:szCs w:val="22"/>
        </w:rPr>
      </w:pPr>
      <w:r w:rsidRPr="004A6751">
        <w:rPr>
          <w:rFonts w:asciiTheme="majorHAnsi" w:hAnsiTheme="majorHAnsi" w:cstheme="majorHAnsi"/>
          <w:b/>
          <w:bCs/>
          <w:sz w:val="22"/>
          <w:szCs w:val="22"/>
        </w:rPr>
        <w:t xml:space="preserve">Bilimsel üretime dayalı Ar-Ge faaliyetleri </w:t>
      </w:r>
    </w:p>
    <w:p w14:paraId="3132972D" w14:textId="141FD75D" w:rsidR="004A6751" w:rsidRPr="00F16877" w:rsidRDefault="004A6751" w:rsidP="004A6751">
      <w:pPr>
        <w:jc w:val="both"/>
        <w:rPr>
          <w:rFonts w:asciiTheme="majorHAnsi" w:hAnsiTheme="majorHAnsi" w:cstheme="majorHAnsi"/>
          <w:sz w:val="22"/>
          <w:szCs w:val="22"/>
        </w:rPr>
      </w:pPr>
      <w:r>
        <w:rPr>
          <w:rFonts w:asciiTheme="majorHAnsi" w:hAnsiTheme="majorHAnsi" w:cstheme="majorHAnsi"/>
          <w:sz w:val="22"/>
          <w:szCs w:val="22"/>
        </w:rPr>
        <w:t xml:space="preserve">Geleceğin teknolojilerine yönelik üniversitelerle iş birlikleri yürüten ve bilimsel üretimi Ar-Ge’nin temel taşlarından biri olarak konumlandıran Türk Telekom, 2025 yılında </w:t>
      </w:r>
      <w:r w:rsidRPr="00F16877">
        <w:rPr>
          <w:rFonts w:asciiTheme="majorHAnsi" w:hAnsiTheme="majorHAnsi" w:cstheme="majorHAnsi"/>
          <w:sz w:val="22"/>
          <w:szCs w:val="22"/>
        </w:rPr>
        <w:t>akademik yayın sayısını</w:t>
      </w:r>
      <w:r w:rsidR="009018F8">
        <w:rPr>
          <w:rFonts w:asciiTheme="majorHAnsi" w:hAnsiTheme="majorHAnsi" w:cstheme="majorHAnsi"/>
          <w:sz w:val="22"/>
          <w:szCs w:val="22"/>
        </w:rPr>
        <w:t xml:space="preserve"> </w:t>
      </w:r>
      <w:r w:rsidRPr="00F16877">
        <w:rPr>
          <w:rFonts w:asciiTheme="majorHAnsi" w:hAnsiTheme="majorHAnsi" w:cstheme="majorHAnsi"/>
          <w:sz w:val="22"/>
          <w:szCs w:val="22"/>
        </w:rPr>
        <w:t>131'e çıkar</w:t>
      </w:r>
      <w:r>
        <w:rPr>
          <w:rFonts w:asciiTheme="majorHAnsi" w:hAnsiTheme="majorHAnsi" w:cstheme="majorHAnsi"/>
          <w:sz w:val="22"/>
          <w:szCs w:val="22"/>
        </w:rPr>
        <w:t xml:space="preserve">arak </w:t>
      </w:r>
      <w:r w:rsidRPr="004A6751">
        <w:rPr>
          <w:rFonts w:asciiTheme="majorHAnsi" w:hAnsiTheme="majorHAnsi" w:cstheme="majorHAnsi"/>
          <w:sz w:val="22"/>
          <w:szCs w:val="22"/>
        </w:rPr>
        <w:t>yapay zekâ, yeni nesil haberleşme teknolojileri, kuantum teknolojileri ve geleceğin dijital altyapılarına yönelik çalışmalarıyla uluslararası bilimsel literatüre katkı sunmaya devam etti.</w:t>
      </w:r>
      <w:r>
        <w:rPr>
          <w:rFonts w:asciiTheme="majorHAnsi" w:hAnsiTheme="majorHAnsi" w:cstheme="majorHAnsi"/>
          <w:sz w:val="22"/>
          <w:szCs w:val="22"/>
        </w:rPr>
        <w:t xml:space="preserve"> </w:t>
      </w:r>
    </w:p>
    <w:p w14:paraId="69A2E914" w14:textId="77777777" w:rsidR="00F16877" w:rsidRDefault="00F16877" w:rsidP="00F16877">
      <w:pPr>
        <w:spacing w:line="276" w:lineRule="auto"/>
        <w:jc w:val="both"/>
        <w:rPr>
          <w:rFonts w:asciiTheme="majorHAnsi" w:eastAsia="Calibri" w:hAnsiTheme="majorHAnsi" w:cstheme="majorHAnsi"/>
          <w:b/>
          <w:sz w:val="22"/>
          <w:szCs w:val="22"/>
        </w:rPr>
      </w:pPr>
    </w:p>
    <w:p w14:paraId="383DCD68" w14:textId="77777777" w:rsidR="00FC770C" w:rsidRDefault="00FC770C" w:rsidP="00F16877">
      <w:pPr>
        <w:spacing w:line="276" w:lineRule="auto"/>
        <w:jc w:val="both"/>
        <w:rPr>
          <w:rFonts w:asciiTheme="majorHAnsi" w:eastAsia="Calibri" w:hAnsiTheme="majorHAnsi" w:cstheme="majorHAnsi"/>
          <w:b/>
          <w:sz w:val="22"/>
          <w:szCs w:val="22"/>
        </w:rPr>
      </w:pPr>
    </w:p>
    <w:p w14:paraId="1F5A9DEF" w14:textId="21684578" w:rsidR="00FC770C" w:rsidRDefault="00FC770C" w:rsidP="00F16877">
      <w:pPr>
        <w:spacing w:line="276" w:lineRule="auto"/>
        <w:jc w:val="both"/>
        <w:rPr>
          <w:rFonts w:asciiTheme="majorHAnsi" w:eastAsia="Calibri" w:hAnsiTheme="majorHAnsi" w:cstheme="majorHAnsi"/>
          <w:b/>
          <w:sz w:val="22"/>
          <w:szCs w:val="22"/>
        </w:rPr>
      </w:pPr>
      <w:r>
        <w:rPr>
          <w:rFonts w:asciiTheme="majorHAnsi" w:eastAsia="Calibri" w:hAnsiTheme="majorHAnsi" w:cstheme="majorHAnsi"/>
          <w:b/>
          <w:noProof/>
          <w:sz w:val="22"/>
          <w:szCs w:val="22"/>
        </w:rPr>
        <w:drawing>
          <wp:inline distT="0" distB="0" distL="0" distR="0" wp14:anchorId="3E532442" wp14:editId="650C3C0A">
            <wp:extent cx="1122045" cy="304800"/>
            <wp:effectExtent l="0" t="0" r="190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2045" cy="304800"/>
                    </a:xfrm>
                    <a:prstGeom prst="rect">
                      <a:avLst/>
                    </a:prstGeom>
                    <a:noFill/>
                  </pic:spPr>
                </pic:pic>
              </a:graphicData>
            </a:graphic>
          </wp:inline>
        </w:drawing>
      </w:r>
    </w:p>
    <w:p w14:paraId="35FDED31" w14:textId="77777777" w:rsidR="00FC770C" w:rsidRDefault="00FC770C" w:rsidP="00F16877">
      <w:pPr>
        <w:spacing w:line="276" w:lineRule="auto"/>
        <w:jc w:val="both"/>
        <w:rPr>
          <w:rFonts w:asciiTheme="majorHAnsi" w:eastAsia="Calibri" w:hAnsiTheme="majorHAnsi" w:cstheme="majorHAnsi"/>
          <w:b/>
          <w:sz w:val="22"/>
          <w:szCs w:val="22"/>
        </w:rPr>
      </w:pPr>
    </w:p>
    <w:p w14:paraId="73EFE3BF" w14:textId="77777777" w:rsidR="00FC770C" w:rsidRPr="00FC770C" w:rsidRDefault="00FC770C" w:rsidP="00FC770C">
      <w:pPr>
        <w:spacing w:line="276" w:lineRule="auto"/>
        <w:jc w:val="both"/>
        <w:rPr>
          <w:rFonts w:asciiTheme="majorHAnsi" w:eastAsia="Calibri" w:hAnsiTheme="majorHAnsi" w:cstheme="majorHAnsi"/>
          <w:b/>
          <w:sz w:val="22"/>
          <w:szCs w:val="22"/>
        </w:rPr>
      </w:pPr>
      <w:r w:rsidRPr="00FC770C">
        <w:rPr>
          <w:rFonts w:asciiTheme="majorHAnsi" w:eastAsia="Calibri" w:hAnsiTheme="majorHAnsi" w:cstheme="majorHAnsi"/>
          <w:b/>
          <w:sz w:val="22"/>
          <w:szCs w:val="22"/>
        </w:rPr>
        <w:t>Özge Yavuz</w:t>
      </w:r>
    </w:p>
    <w:p w14:paraId="55010222" w14:textId="77777777" w:rsidR="00FC770C" w:rsidRPr="00456182" w:rsidRDefault="00FC770C" w:rsidP="00FC770C">
      <w:pPr>
        <w:spacing w:line="276" w:lineRule="auto"/>
        <w:jc w:val="both"/>
        <w:rPr>
          <w:rFonts w:asciiTheme="majorHAnsi" w:eastAsia="Calibri" w:hAnsiTheme="majorHAnsi" w:cstheme="majorHAnsi"/>
          <w:bCs/>
          <w:sz w:val="22"/>
          <w:szCs w:val="22"/>
        </w:rPr>
      </w:pPr>
      <w:r w:rsidRPr="00456182">
        <w:rPr>
          <w:rFonts w:asciiTheme="majorHAnsi" w:eastAsia="Calibri" w:hAnsiTheme="majorHAnsi" w:cstheme="majorHAnsi"/>
          <w:bCs/>
          <w:sz w:val="22"/>
          <w:szCs w:val="22"/>
        </w:rPr>
        <w:t>Tel: 0 532 395 05 12</w:t>
      </w:r>
    </w:p>
    <w:p w14:paraId="22BBB3FC" w14:textId="77777777" w:rsidR="00FC770C" w:rsidRPr="00456182" w:rsidRDefault="00FC770C" w:rsidP="00FC770C">
      <w:pPr>
        <w:spacing w:line="276" w:lineRule="auto"/>
        <w:jc w:val="both"/>
        <w:rPr>
          <w:rFonts w:asciiTheme="majorHAnsi" w:eastAsia="Calibri" w:hAnsiTheme="majorHAnsi" w:cstheme="majorHAnsi"/>
          <w:bCs/>
          <w:sz w:val="22"/>
          <w:szCs w:val="22"/>
        </w:rPr>
      </w:pPr>
      <w:r w:rsidRPr="00456182">
        <w:rPr>
          <w:rFonts w:asciiTheme="majorHAnsi" w:eastAsia="Calibri" w:hAnsiTheme="majorHAnsi" w:cstheme="majorHAnsi"/>
          <w:bCs/>
          <w:sz w:val="22"/>
          <w:szCs w:val="22"/>
        </w:rPr>
        <w:t>ozge.yavuz@lorbi.com</w:t>
      </w:r>
    </w:p>
    <w:p w14:paraId="15F49807" w14:textId="77777777" w:rsidR="00FC770C" w:rsidRPr="00FC770C" w:rsidRDefault="00FC770C" w:rsidP="00FC770C">
      <w:pPr>
        <w:spacing w:line="276" w:lineRule="auto"/>
        <w:jc w:val="both"/>
        <w:rPr>
          <w:rFonts w:asciiTheme="majorHAnsi" w:eastAsia="Calibri" w:hAnsiTheme="majorHAnsi" w:cstheme="majorHAnsi"/>
          <w:b/>
          <w:sz w:val="22"/>
          <w:szCs w:val="22"/>
        </w:rPr>
      </w:pPr>
    </w:p>
    <w:p w14:paraId="6378F0F9" w14:textId="77777777" w:rsidR="00FC770C" w:rsidRPr="00FC770C" w:rsidRDefault="00FC770C" w:rsidP="00FC770C">
      <w:pPr>
        <w:spacing w:line="276" w:lineRule="auto"/>
        <w:jc w:val="both"/>
        <w:rPr>
          <w:rFonts w:asciiTheme="majorHAnsi" w:eastAsia="Calibri" w:hAnsiTheme="majorHAnsi" w:cstheme="majorHAnsi"/>
          <w:b/>
          <w:sz w:val="22"/>
          <w:szCs w:val="22"/>
        </w:rPr>
      </w:pPr>
      <w:r w:rsidRPr="00FC770C">
        <w:rPr>
          <w:rFonts w:asciiTheme="majorHAnsi" w:eastAsia="Calibri" w:hAnsiTheme="majorHAnsi" w:cstheme="majorHAnsi"/>
          <w:b/>
          <w:sz w:val="22"/>
          <w:szCs w:val="22"/>
        </w:rPr>
        <w:t>Mehmet Akif Kaya</w:t>
      </w:r>
    </w:p>
    <w:p w14:paraId="31C175A5" w14:textId="77777777" w:rsidR="00FC770C" w:rsidRPr="00456182" w:rsidRDefault="00FC770C" w:rsidP="00FC770C">
      <w:pPr>
        <w:spacing w:line="276" w:lineRule="auto"/>
        <w:jc w:val="both"/>
        <w:rPr>
          <w:rFonts w:asciiTheme="majorHAnsi" w:eastAsia="Calibri" w:hAnsiTheme="majorHAnsi" w:cstheme="majorHAnsi"/>
          <w:bCs/>
          <w:sz w:val="22"/>
          <w:szCs w:val="22"/>
        </w:rPr>
      </w:pPr>
      <w:r w:rsidRPr="00456182">
        <w:rPr>
          <w:rFonts w:asciiTheme="majorHAnsi" w:eastAsia="Calibri" w:hAnsiTheme="majorHAnsi" w:cstheme="majorHAnsi"/>
          <w:bCs/>
          <w:sz w:val="22"/>
          <w:szCs w:val="22"/>
        </w:rPr>
        <w:t>Tel: 0 507 877 31 91</w:t>
      </w:r>
    </w:p>
    <w:p w14:paraId="65CB1813" w14:textId="77777777" w:rsidR="00FC770C" w:rsidRPr="00456182" w:rsidRDefault="00FC770C" w:rsidP="00FC770C">
      <w:pPr>
        <w:spacing w:line="276" w:lineRule="auto"/>
        <w:jc w:val="both"/>
        <w:rPr>
          <w:rFonts w:asciiTheme="majorHAnsi" w:eastAsia="Calibri" w:hAnsiTheme="majorHAnsi" w:cstheme="majorHAnsi"/>
          <w:bCs/>
          <w:sz w:val="22"/>
          <w:szCs w:val="22"/>
        </w:rPr>
      </w:pPr>
      <w:r w:rsidRPr="00456182">
        <w:rPr>
          <w:rFonts w:asciiTheme="majorHAnsi" w:eastAsia="Calibri" w:hAnsiTheme="majorHAnsi" w:cstheme="majorHAnsi"/>
          <w:bCs/>
          <w:sz w:val="22"/>
          <w:szCs w:val="22"/>
        </w:rPr>
        <w:t>akif.kaya@lorbi.com</w:t>
      </w:r>
    </w:p>
    <w:p w14:paraId="6981458B" w14:textId="77777777" w:rsidR="00FC770C" w:rsidRPr="00456182" w:rsidRDefault="00FC770C" w:rsidP="00F16877">
      <w:pPr>
        <w:spacing w:line="276" w:lineRule="auto"/>
        <w:jc w:val="both"/>
        <w:rPr>
          <w:rFonts w:asciiTheme="majorHAnsi" w:eastAsia="Calibri" w:hAnsiTheme="majorHAnsi" w:cstheme="majorHAnsi"/>
          <w:bCs/>
          <w:sz w:val="22"/>
          <w:szCs w:val="22"/>
        </w:rPr>
      </w:pPr>
    </w:p>
    <w:sectPr w:rsidR="00FC770C" w:rsidRPr="00456182">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8698ED" w14:textId="77777777" w:rsidR="00737EE1" w:rsidRDefault="00737EE1">
      <w:r>
        <w:separator/>
      </w:r>
    </w:p>
  </w:endnote>
  <w:endnote w:type="continuationSeparator" w:id="0">
    <w:p w14:paraId="05A2E2CF" w14:textId="77777777" w:rsidR="00737EE1" w:rsidRDefault="00737EE1">
      <w:r>
        <w:continuationSeparator/>
      </w:r>
    </w:p>
  </w:endnote>
  <w:endnote w:type="continuationNotice" w:id="1">
    <w:p w14:paraId="439762B3" w14:textId="77777777" w:rsidR="00737EE1" w:rsidRDefault="00737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A8627C" w:rsidRPr="0014496C" w:rsidRDefault="009E6E88"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814A6B" w14:textId="77777777" w:rsidR="00A8627C" w:rsidRPr="0014496C" w:rsidRDefault="009E6E88"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1AD6D3" w14:textId="77777777" w:rsidR="00A8627C" w:rsidRPr="0014496C" w:rsidRDefault="009E6E88"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4CC7DE" w14:textId="77777777" w:rsidR="00737EE1" w:rsidRDefault="00737EE1">
      <w:r>
        <w:separator/>
      </w:r>
    </w:p>
  </w:footnote>
  <w:footnote w:type="continuationSeparator" w:id="0">
    <w:p w14:paraId="06BED229" w14:textId="77777777" w:rsidR="00737EE1" w:rsidRDefault="00737EE1">
      <w:r>
        <w:continuationSeparator/>
      </w:r>
    </w:p>
  </w:footnote>
  <w:footnote w:type="continuationNotice" w:id="1">
    <w:p w14:paraId="15BE40C2" w14:textId="77777777" w:rsidR="00737EE1" w:rsidRDefault="00737E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D9F68E" w14:textId="3D2ED005"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1EAFD6" w14:textId="3B6EB71A"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55F08957" w14:textId="77777777" w:rsidTr="00AA1B50">
      <w:trPr>
        <w:trHeight w:val="390"/>
      </w:trPr>
      <w:tc>
        <w:tcPr>
          <w:tcW w:w="4748" w:type="dxa"/>
          <w:vMerge w:val="restart"/>
        </w:tcPr>
        <w:p w14:paraId="2D28333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6624B5F" wp14:editId="23F2350F">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A40E4B2"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6927135"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5B0DD17F"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3C2AEDC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651694FF" w14:textId="77777777" w:rsidTr="00AA1B50">
      <w:trPr>
        <w:trHeight w:val="390"/>
      </w:trPr>
      <w:tc>
        <w:tcPr>
          <w:tcW w:w="4748" w:type="dxa"/>
          <w:vMerge/>
        </w:tcPr>
        <w:p w14:paraId="07D1A23B"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104959D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DEA471C" wp14:editId="3FB6BBAA">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6907A374"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56091C24" w14:textId="77777777" w:rsidTr="00AA1B50">
      <w:tc>
        <w:tcPr>
          <w:tcW w:w="4748" w:type="dxa"/>
          <w:vMerge/>
        </w:tcPr>
        <w:p w14:paraId="2E5EDE25"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87CED5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04A2EF7" wp14:editId="18F89B24">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BA8CE8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052F647F" w14:textId="77777777" w:rsidTr="00AA1B50">
      <w:tc>
        <w:tcPr>
          <w:tcW w:w="4748" w:type="dxa"/>
          <w:vMerge/>
        </w:tcPr>
        <w:p w14:paraId="368962E7"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4FA3F8E1"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4646CA7" wp14:editId="6BA8FB76">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608FBC1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062F2113" w14:textId="7B19B780"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5BC321C"/>
    <w:multiLevelType w:val="hybridMultilevel"/>
    <w:tmpl w:val="445E3E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F5C5103"/>
    <w:multiLevelType w:val="hybridMultilevel"/>
    <w:tmpl w:val="2D94F1D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5001B22"/>
    <w:multiLevelType w:val="hybridMultilevel"/>
    <w:tmpl w:val="37E23C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32804114">
    <w:abstractNumId w:val="1"/>
  </w:num>
  <w:num w:numId="2" w16cid:durableId="1967157585">
    <w:abstractNumId w:val="5"/>
  </w:num>
  <w:num w:numId="3" w16cid:durableId="565261128">
    <w:abstractNumId w:val="4"/>
  </w:num>
  <w:num w:numId="4" w16cid:durableId="728193434">
    <w:abstractNumId w:val="0"/>
  </w:num>
  <w:num w:numId="5" w16cid:durableId="387340992">
    <w:abstractNumId w:val="2"/>
  </w:num>
  <w:num w:numId="6" w16cid:durableId="1072777489">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3"/>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50BF"/>
    <w:rsid w:val="00014582"/>
    <w:rsid w:val="000154B9"/>
    <w:rsid w:val="0002022A"/>
    <w:rsid w:val="00020EC2"/>
    <w:rsid w:val="00025529"/>
    <w:rsid w:val="00042F62"/>
    <w:rsid w:val="00051F2D"/>
    <w:rsid w:val="00052879"/>
    <w:rsid w:val="000751F6"/>
    <w:rsid w:val="00084196"/>
    <w:rsid w:val="00084CE2"/>
    <w:rsid w:val="000852CD"/>
    <w:rsid w:val="00086CC8"/>
    <w:rsid w:val="00090E6B"/>
    <w:rsid w:val="00091A49"/>
    <w:rsid w:val="000923B9"/>
    <w:rsid w:val="000A1EF1"/>
    <w:rsid w:val="000A6A46"/>
    <w:rsid w:val="000B3060"/>
    <w:rsid w:val="000B6240"/>
    <w:rsid w:val="000C028D"/>
    <w:rsid w:val="000C60BA"/>
    <w:rsid w:val="000D1708"/>
    <w:rsid w:val="000D5E13"/>
    <w:rsid w:val="000D6049"/>
    <w:rsid w:val="000D76BF"/>
    <w:rsid w:val="000E19DD"/>
    <w:rsid w:val="000E31E8"/>
    <w:rsid w:val="000E559D"/>
    <w:rsid w:val="000E6B17"/>
    <w:rsid w:val="000F117A"/>
    <w:rsid w:val="000F470E"/>
    <w:rsid w:val="001039B7"/>
    <w:rsid w:val="0011045A"/>
    <w:rsid w:val="001113D4"/>
    <w:rsid w:val="00122968"/>
    <w:rsid w:val="00124850"/>
    <w:rsid w:val="001248EF"/>
    <w:rsid w:val="00126BF1"/>
    <w:rsid w:val="0013452C"/>
    <w:rsid w:val="00136C5E"/>
    <w:rsid w:val="001415C8"/>
    <w:rsid w:val="001463C9"/>
    <w:rsid w:val="001476D4"/>
    <w:rsid w:val="00151CCA"/>
    <w:rsid w:val="001528F1"/>
    <w:rsid w:val="00156B83"/>
    <w:rsid w:val="00164D11"/>
    <w:rsid w:val="00165FED"/>
    <w:rsid w:val="001766CA"/>
    <w:rsid w:val="00183598"/>
    <w:rsid w:val="0018562B"/>
    <w:rsid w:val="00185727"/>
    <w:rsid w:val="00194934"/>
    <w:rsid w:val="00196DC4"/>
    <w:rsid w:val="001B1EB9"/>
    <w:rsid w:val="001C3DF2"/>
    <w:rsid w:val="001C3E23"/>
    <w:rsid w:val="001C6308"/>
    <w:rsid w:val="001D24C2"/>
    <w:rsid w:val="001D482B"/>
    <w:rsid w:val="001D57C7"/>
    <w:rsid w:val="001E20B5"/>
    <w:rsid w:val="001E21C4"/>
    <w:rsid w:val="001E4A73"/>
    <w:rsid w:val="001E66EC"/>
    <w:rsid w:val="002025B1"/>
    <w:rsid w:val="0020273E"/>
    <w:rsid w:val="00203D7E"/>
    <w:rsid w:val="0020529B"/>
    <w:rsid w:val="00206AD2"/>
    <w:rsid w:val="002076A3"/>
    <w:rsid w:val="002176F8"/>
    <w:rsid w:val="00227CA5"/>
    <w:rsid w:val="00233FC2"/>
    <w:rsid w:val="00234937"/>
    <w:rsid w:val="00237A5F"/>
    <w:rsid w:val="00243D1E"/>
    <w:rsid w:val="00245976"/>
    <w:rsid w:val="00247102"/>
    <w:rsid w:val="00273528"/>
    <w:rsid w:val="00275E28"/>
    <w:rsid w:val="00297118"/>
    <w:rsid w:val="002A5A28"/>
    <w:rsid w:val="002A66D7"/>
    <w:rsid w:val="002A6B8C"/>
    <w:rsid w:val="002C1104"/>
    <w:rsid w:val="002C3269"/>
    <w:rsid w:val="002C481C"/>
    <w:rsid w:val="002D7A9C"/>
    <w:rsid w:val="002E5207"/>
    <w:rsid w:val="002E6C23"/>
    <w:rsid w:val="002F052B"/>
    <w:rsid w:val="002F0FE6"/>
    <w:rsid w:val="002F60AA"/>
    <w:rsid w:val="002F7AB7"/>
    <w:rsid w:val="003027DF"/>
    <w:rsid w:val="00306678"/>
    <w:rsid w:val="003114F2"/>
    <w:rsid w:val="00312C36"/>
    <w:rsid w:val="00341955"/>
    <w:rsid w:val="00341D30"/>
    <w:rsid w:val="00356307"/>
    <w:rsid w:val="0035664E"/>
    <w:rsid w:val="00357876"/>
    <w:rsid w:val="00365B1F"/>
    <w:rsid w:val="0037369A"/>
    <w:rsid w:val="003757B9"/>
    <w:rsid w:val="00381F60"/>
    <w:rsid w:val="00382944"/>
    <w:rsid w:val="0039171F"/>
    <w:rsid w:val="00396FFD"/>
    <w:rsid w:val="003A0A38"/>
    <w:rsid w:val="003B2B88"/>
    <w:rsid w:val="003B5DB8"/>
    <w:rsid w:val="003D2D2F"/>
    <w:rsid w:val="003E0306"/>
    <w:rsid w:val="003E0C73"/>
    <w:rsid w:val="003E2021"/>
    <w:rsid w:val="003E38A5"/>
    <w:rsid w:val="003F1B06"/>
    <w:rsid w:val="003F71AB"/>
    <w:rsid w:val="00401EF2"/>
    <w:rsid w:val="0040372D"/>
    <w:rsid w:val="00405E35"/>
    <w:rsid w:val="00410404"/>
    <w:rsid w:val="00410C7A"/>
    <w:rsid w:val="004138AB"/>
    <w:rsid w:val="00414591"/>
    <w:rsid w:val="004212E3"/>
    <w:rsid w:val="00426D26"/>
    <w:rsid w:val="0043616C"/>
    <w:rsid w:val="00436A71"/>
    <w:rsid w:val="00447A3F"/>
    <w:rsid w:val="00456182"/>
    <w:rsid w:val="00485968"/>
    <w:rsid w:val="00490A01"/>
    <w:rsid w:val="004A0F87"/>
    <w:rsid w:val="004A1D93"/>
    <w:rsid w:val="004A6751"/>
    <w:rsid w:val="004B0740"/>
    <w:rsid w:val="004B27FC"/>
    <w:rsid w:val="004B50C1"/>
    <w:rsid w:val="004B5DCE"/>
    <w:rsid w:val="004C01A0"/>
    <w:rsid w:val="004C0707"/>
    <w:rsid w:val="004D0E38"/>
    <w:rsid w:val="004D1335"/>
    <w:rsid w:val="004D160B"/>
    <w:rsid w:val="004E680C"/>
    <w:rsid w:val="004F0A59"/>
    <w:rsid w:val="004F2BBA"/>
    <w:rsid w:val="004F4207"/>
    <w:rsid w:val="004F6F54"/>
    <w:rsid w:val="0051731C"/>
    <w:rsid w:val="00542E9A"/>
    <w:rsid w:val="00543264"/>
    <w:rsid w:val="00546893"/>
    <w:rsid w:val="0055260D"/>
    <w:rsid w:val="00553A2A"/>
    <w:rsid w:val="00553F77"/>
    <w:rsid w:val="00556931"/>
    <w:rsid w:val="005611F5"/>
    <w:rsid w:val="00575551"/>
    <w:rsid w:val="00575D0F"/>
    <w:rsid w:val="00584511"/>
    <w:rsid w:val="005874BC"/>
    <w:rsid w:val="0059625B"/>
    <w:rsid w:val="005A246C"/>
    <w:rsid w:val="005A32B8"/>
    <w:rsid w:val="005A5FAC"/>
    <w:rsid w:val="005A7B8A"/>
    <w:rsid w:val="005A7D76"/>
    <w:rsid w:val="005B6110"/>
    <w:rsid w:val="005C4431"/>
    <w:rsid w:val="005D2AA6"/>
    <w:rsid w:val="005D2FBA"/>
    <w:rsid w:val="005E1B30"/>
    <w:rsid w:val="005F1D57"/>
    <w:rsid w:val="006006D0"/>
    <w:rsid w:val="0060251B"/>
    <w:rsid w:val="00604D18"/>
    <w:rsid w:val="00610DA7"/>
    <w:rsid w:val="00613341"/>
    <w:rsid w:val="00615A6E"/>
    <w:rsid w:val="006224EA"/>
    <w:rsid w:val="006329C5"/>
    <w:rsid w:val="006349DE"/>
    <w:rsid w:val="006370EE"/>
    <w:rsid w:val="00641C20"/>
    <w:rsid w:val="006477A7"/>
    <w:rsid w:val="006549CF"/>
    <w:rsid w:val="00666BE6"/>
    <w:rsid w:val="00676EB6"/>
    <w:rsid w:val="00681C29"/>
    <w:rsid w:val="00682B8F"/>
    <w:rsid w:val="00693359"/>
    <w:rsid w:val="006938A8"/>
    <w:rsid w:val="00697051"/>
    <w:rsid w:val="006A0485"/>
    <w:rsid w:val="006A558E"/>
    <w:rsid w:val="006A7478"/>
    <w:rsid w:val="006B5F47"/>
    <w:rsid w:val="006F6390"/>
    <w:rsid w:val="006F6F5D"/>
    <w:rsid w:val="00700030"/>
    <w:rsid w:val="00701B15"/>
    <w:rsid w:val="00706E89"/>
    <w:rsid w:val="00711D18"/>
    <w:rsid w:val="007331DF"/>
    <w:rsid w:val="00736C02"/>
    <w:rsid w:val="00737EE1"/>
    <w:rsid w:val="007505D0"/>
    <w:rsid w:val="007510BF"/>
    <w:rsid w:val="007513DF"/>
    <w:rsid w:val="007600F1"/>
    <w:rsid w:val="007653B3"/>
    <w:rsid w:val="00765555"/>
    <w:rsid w:val="007730BB"/>
    <w:rsid w:val="00785063"/>
    <w:rsid w:val="007907F5"/>
    <w:rsid w:val="007A009F"/>
    <w:rsid w:val="007B40B8"/>
    <w:rsid w:val="007B5ABE"/>
    <w:rsid w:val="007B6200"/>
    <w:rsid w:val="007B774C"/>
    <w:rsid w:val="007C47B5"/>
    <w:rsid w:val="007E696F"/>
    <w:rsid w:val="007F6B55"/>
    <w:rsid w:val="0080026A"/>
    <w:rsid w:val="00805202"/>
    <w:rsid w:val="00820826"/>
    <w:rsid w:val="00826264"/>
    <w:rsid w:val="00862232"/>
    <w:rsid w:val="00871575"/>
    <w:rsid w:val="008726AE"/>
    <w:rsid w:val="008800DC"/>
    <w:rsid w:val="00886B04"/>
    <w:rsid w:val="008870D0"/>
    <w:rsid w:val="00892691"/>
    <w:rsid w:val="008948D3"/>
    <w:rsid w:val="00897E7D"/>
    <w:rsid w:val="008A00E9"/>
    <w:rsid w:val="008A09D4"/>
    <w:rsid w:val="008C0164"/>
    <w:rsid w:val="008C683E"/>
    <w:rsid w:val="008E4FE4"/>
    <w:rsid w:val="008E68DD"/>
    <w:rsid w:val="0090174E"/>
    <w:rsid w:val="009018F8"/>
    <w:rsid w:val="00904C89"/>
    <w:rsid w:val="00905FCD"/>
    <w:rsid w:val="009105AA"/>
    <w:rsid w:val="0091073B"/>
    <w:rsid w:val="009113D6"/>
    <w:rsid w:val="00916422"/>
    <w:rsid w:val="00921655"/>
    <w:rsid w:val="00924061"/>
    <w:rsid w:val="00927FA6"/>
    <w:rsid w:val="00942F9C"/>
    <w:rsid w:val="00943C68"/>
    <w:rsid w:val="00944831"/>
    <w:rsid w:val="00947B34"/>
    <w:rsid w:val="00951EB0"/>
    <w:rsid w:val="0095490C"/>
    <w:rsid w:val="0095659E"/>
    <w:rsid w:val="009616DB"/>
    <w:rsid w:val="00965AED"/>
    <w:rsid w:val="00971065"/>
    <w:rsid w:val="009714A0"/>
    <w:rsid w:val="009746DF"/>
    <w:rsid w:val="00980F67"/>
    <w:rsid w:val="00982AD9"/>
    <w:rsid w:val="009848BA"/>
    <w:rsid w:val="0099034E"/>
    <w:rsid w:val="0099271A"/>
    <w:rsid w:val="009A0AB6"/>
    <w:rsid w:val="009C2C98"/>
    <w:rsid w:val="009C7AD5"/>
    <w:rsid w:val="009D218D"/>
    <w:rsid w:val="009E240A"/>
    <w:rsid w:val="009E2986"/>
    <w:rsid w:val="009E6E88"/>
    <w:rsid w:val="009F32DE"/>
    <w:rsid w:val="00A02906"/>
    <w:rsid w:val="00A17D99"/>
    <w:rsid w:val="00A229E9"/>
    <w:rsid w:val="00A230AF"/>
    <w:rsid w:val="00A26ECB"/>
    <w:rsid w:val="00A41970"/>
    <w:rsid w:val="00A42439"/>
    <w:rsid w:val="00A4410E"/>
    <w:rsid w:val="00A51D81"/>
    <w:rsid w:val="00A56BC9"/>
    <w:rsid w:val="00A6112F"/>
    <w:rsid w:val="00A70130"/>
    <w:rsid w:val="00A720F0"/>
    <w:rsid w:val="00A7424E"/>
    <w:rsid w:val="00A76B3D"/>
    <w:rsid w:val="00A8627C"/>
    <w:rsid w:val="00A9505C"/>
    <w:rsid w:val="00A9626F"/>
    <w:rsid w:val="00AA1B50"/>
    <w:rsid w:val="00AA3930"/>
    <w:rsid w:val="00AB1E28"/>
    <w:rsid w:val="00AC603A"/>
    <w:rsid w:val="00AD5C03"/>
    <w:rsid w:val="00AE6809"/>
    <w:rsid w:val="00B05164"/>
    <w:rsid w:val="00B0787D"/>
    <w:rsid w:val="00B1022A"/>
    <w:rsid w:val="00B15C7E"/>
    <w:rsid w:val="00B2594C"/>
    <w:rsid w:val="00B26D50"/>
    <w:rsid w:val="00B27347"/>
    <w:rsid w:val="00B27BA7"/>
    <w:rsid w:val="00B332CE"/>
    <w:rsid w:val="00B40B62"/>
    <w:rsid w:val="00B43FAA"/>
    <w:rsid w:val="00B47C71"/>
    <w:rsid w:val="00B5033E"/>
    <w:rsid w:val="00B51F25"/>
    <w:rsid w:val="00B53C4B"/>
    <w:rsid w:val="00B570EC"/>
    <w:rsid w:val="00B57AE2"/>
    <w:rsid w:val="00B66671"/>
    <w:rsid w:val="00B75CDA"/>
    <w:rsid w:val="00B774EF"/>
    <w:rsid w:val="00B85C78"/>
    <w:rsid w:val="00B86A6D"/>
    <w:rsid w:val="00B95863"/>
    <w:rsid w:val="00BB32CB"/>
    <w:rsid w:val="00BC2C7F"/>
    <w:rsid w:val="00BC547D"/>
    <w:rsid w:val="00BD1DA0"/>
    <w:rsid w:val="00BF15DF"/>
    <w:rsid w:val="00BF2712"/>
    <w:rsid w:val="00BF6556"/>
    <w:rsid w:val="00BF6A1F"/>
    <w:rsid w:val="00C0443F"/>
    <w:rsid w:val="00C04EE8"/>
    <w:rsid w:val="00C1581A"/>
    <w:rsid w:val="00C254F9"/>
    <w:rsid w:val="00C30CC7"/>
    <w:rsid w:val="00C350BF"/>
    <w:rsid w:val="00C374A7"/>
    <w:rsid w:val="00C379AB"/>
    <w:rsid w:val="00C47F03"/>
    <w:rsid w:val="00C76E23"/>
    <w:rsid w:val="00C94F58"/>
    <w:rsid w:val="00C96A11"/>
    <w:rsid w:val="00CA115B"/>
    <w:rsid w:val="00CA40D7"/>
    <w:rsid w:val="00CA4279"/>
    <w:rsid w:val="00CA5D8F"/>
    <w:rsid w:val="00CA7326"/>
    <w:rsid w:val="00CB111E"/>
    <w:rsid w:val="00CB77E3"/>
    <w:rsid w:val="00CB7993"/>
    <w:rsid w:val="00CC67A3"/>
    <w:rsid w:val="00CC7138"/>
    <w:rsid w:val="00CE1DA8"/>
    <w:rsid w:val="00CE2BBE"/>
    <w:rsid w:val="00CE419F"/>
    <w:rsid w:val="00D213F4"/>
    <w:rsid w:val="00D24754"/>
    <w:rsid w:val="00D24A79"/>
    <w:rsid w:val="00D34C0F"/>
    <w:rsid w:val="00D442E6"/>
    <w:rsid w:val="00D532B8"/>
    <w:rsid w:val="00D53C5B"/>
    <w:rsid w:val="00D5408C"/>
    <w:rsid w:val="00D56610"/>
    <w:rsid w:val="00D65C50"/>
    <w:rsid w:val="00D6760A"/>
    <w:rsid w:val="00D70D45"/>
    <w:rsid w:val="00D764C0"/>
    <w:rsid w:val="00D91B74"/>
    <w:rsid w:val="00DA1634"/>
    <w:rsid w:val="00DA19D8"/>
    <w:rsid w:val="00DA1A94"/>
    <w:rsid w:val="00DA4C3A"/>
    <w:rsid w:val="00DA4EBD"/>
    <w:rsid w:val="00DA667B"/>
    <w:rsid w:val="00DA6C00"/>
    <w:rsid w:val="00DD0CD6"/>
    <w:rsid w:val="00DD242C"/>
    <w:rsid w:val="00DD4E92"/>
    <w:rsid w:val="00DE0BF9"/>
    <w:rsid w:val="00DE26C1"/>
    <w:rsid w:val="00DE5373"/>
    <w:rsid w:val="00DF09F0"/>
    <w:rsid w:val="00E046B1"/>
    <w:rsid w:val="00E23048"/>
    <w:rsid w:val="00E312B7"/>
    <w:rsid w:val="00E35634"/>
    <w:rsid w:val="00E3625C"/>
    <w:rsid w:val="00E4204C"/>
    <w:rsid w:val="00E42C16"/>
    <w:rsid w:val="00E46F81"/>
    <w:rsid w:val="00E53640"/>
    <w:rsid w:val="00E56A31"/>
    <w:rsid w:val="00E62A0A"/>
    <w:rsid w:val="00E7116E"/>
    <w:rsid w:val="00E71D11"/>
    <w:rsid w:val="00E72D79"/>
    <w:rsid w:val="00E744FF"/>
    <w:rsid w:val="00E75175"/>
    <w:rsid w:val="00E8657E"/>
    <w:rsid w:val="00E92A4C"/>
    <w:rsid w:val="00E92D54"/>
    <w:rsid w:val="00EA74E9"/>
    <w:rsid w:val="00EB49D8"/>
    <w:rsid w:val="00EB53D0"/>
    <w:rsid w:val="00EC33AB"/>
    <w:rsid w:val="00ED4244"/>
    <w:rsid w:val="00EE28A1"/>
    <w:rsid w:val="00EE6350"/>
    <w:rsid w:val="00EF3F0D"/>
    <w:rsid w:val="00EF5A05"/>
    <w:rsid w:val="00EF5CFA"/>
    <w:rsid w:val="00EF7D04"/>
    <w:rsid w:val="00F002B9"/>
    <w:rsid w:val="00F039F7"/>
    <w:rsid w:val="00F03A91"/>
    <w:rsid w:val="00F0540D"/>
    <w:rsid w:val="00F073AA"/>
    <w:rsid w:val="00F109F4"/>
    <w:rsid w:val="00F16877"/>
    <w:rsid w:val="00F16F30"/>
    <w:rsid w:val="00F17FDF"/>
    <w:rsid w:val="00F27254"/>
    <w:rsid w:val="00F35381"/>
    <w:rsid w:val="00F37398"/>
    <w:rsid w:val="00F45809"/>
    <w:rsid w:val="00F518D0"/>
    <w:rsid w:val="00F5221D"/>
    <w:rsid w:val="00F60626"/>
    <w:rsid w:val="00F64C33"/>
    <w:rsid w:val="00F65252"/>
    <w:rsid w:val="00F73282"/>
    <w:rsid w:val="00F75558"/>
    <w:rsid w:val="00F904BD"/>
    <w:rsid w:val="00F96C73"/>
    <w:rsid w:val="00F9795A"/>
    <w:rsid w:val="00FA26C9"/>
    <w:rsid w:val="00FA2AEE"/>
    <w:rsid w:val="00FB3D4E"/>
    <w:rsid w:val="00FB3FD9"/>
    <w:rsid w:val="00FC3467"/>
    <w:rsid w:val="00FC770C"/>
    <w:rsid w:val="00FD02B7"/>
    <w:rsid w:val="00FD232C"/>
    <w:rsid w:val="00FD4E81"/>
    <w:rsid w:val="00FF3A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31096"/>
  <w15:docId w15:val="{C09DD19F-3132-B74C-AAD0-D84E9834B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DD242C"/>
  </w:style>
  <w:style w:type="character" w:customStyle="1" w:styleId="zmlenmeyenBahsetme1">
    <w:name w:val="Çözümlenmeyen Bahsetme1"/>
    <w:basedOn w:val="VarsaylanParagrafYazTipi"/>
    <w:uiPriority w:val="99"/>
    <w:semiHidden/>
    <w:unhideWhenUsed/>
    <w:rsid w:val="001E66EC"/>
    <w:rPr>
      <w:color w:val="605E5C"/>
      <w:shd w:val="clear" w:color="auto" w:fill="E1DFDD"/>
    </w:rPr>
  </w:style>
  <w:style w:type="character" w:customStyle="1" w:styleId="citation-195">
    <w:name w:val="citation-195"/>
    <w:basedOn w:val="VarsaylanParagrafYazTipi"/>
    <w:rsid w:val="004212E3"/>
  </w:style>
  <w:style w:type="character" w:customStyle="1" w:styleId="citation-194">
    <w:name w:val="citation-194"/>
    <w:basedOn w:val="VarsaylanParagrafYazTipi"/>
    <w:rsid w:val="004212E3"/>
  </w:style>
  <w:style w:type="character" w:customStyle="1" w:styleId="citation-193">
    <w:name w:val="citation-193"/>
    <w:basedOn w:val="VarsaylanParagrafYazTipi"/>
    <w:rsid w:val="0042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0106672">
      <w:bodyDiv w:val="1"/>
      <w:marLeft w:val="0"/>
      <w:marRight w:val="0"/>
      <w:marTop w:val="0"/>
      <w:marBottom w:val="0"/>
      <w:divBdr>
        <w:top w:val="none" w:sz="0" w:space="0" w:color="auto"/>
        <w:left w:val="none" w:sz="0" w:space="0" w:color="auto"/>
        <w:bottom w:val="none" w:sz="0" w:space="0" w:color="auto"/>
        <w:right w:val="none" w:sz="0" w:space="0" w:color="auto"/>
      </w:divBdr>
    </w:div>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197546534">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39507579">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756634872">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185099170">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52025539">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11854065">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725136720">
      <w:bodyDiv w:val="1"/>
      <w:marLeft w:val="0"/>
      <w:marRight w:val="0"/>
      <w:marTop w:val="0"/>
      <w:marBottom w:val="0"/>
      <w:divBdr>
        <w:top w:val="none" w:sz="0" w:space="0" w:color="auto"/>
        <w:left w:val="none" w:sz="0" w:space="0" w:color="auto"/>
        <w:bottom w:val="none" w:sz="0" w:space="0" w:color="auto"/>
        <w:right w:val="none" w:sz="0" w:space="0" w:color="auto"/>
      </w:divBdr>
    </w:div>
    <w:div w:id="1856651649">
      <w:bodyDiv w:val="1"/>
      <w:marLeft w:val="0"/>
      <w:marRight w:val="0"/>
      <w:marTop w:val="0"/>
      <w:marBottom w:val="0"/>
      <w:divBdr>
        <w:top w:val="none" w:sz="0" w:space="0" w:color="auto"/>
        <w:left w:val="none" w:sz="0" w:space="0" w:color="auto"/>
        <w:bottom w:val="none" w:sz="0" w:space="0" w:color="auto"/>
        <w:right w:val="none" w:sz="0" w:space="0" w:color="auto"/>
      </w:divBdr>
    </w:div>
    <w:div w:id="1952586731">
      <w:bodyDiv w:val="1"/>
      <w:marLeft w:val="0"/>
      <w:marRight w:val="0"/>
      <w:marTop w:val="0"/>
      <w:marBottom w:val="0"/>
      <w:divBdr>
        <w:top w:val="none" w:sz="0" w:space="0" w:color="auto"/>
        <w:left w:val="none" w:sz="0" w:space="0" w:color="auto"/>
        <w:bottom w:val="none" w:sz="0" w:space="0" w:color="auto"/>
        <w:right w:val="none" w:sz="0" w:space="0" w:color="auto"/>
      </w:divBdr>
    </w:div>
    <w:div w:id="2099785106">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 w:id="2132093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EFF37-1000-4B64-A366-38D56BC41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5239</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LORBİ</cp:lastModifiedBy>
  <cp:revision>3</cp:revision>
  <cp:lastPrinted>2026-07-23T14:43:00Z</cp:lastPrinted>
  <dcterms:created xsi:type="dcterms:W3CDTF">2026-07-24T09:56:00Z</dcterms:created>
  <dcterms:modified xsi:type="dcterms:W3CDTF">2026-07-24T09:59:00Z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