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910E5A" w14:textId="77777777" w:rsidR="00980590" w:rsidRDefault="00980590">
      <w:pPr>
        <w:pBdr>
          <w:top w:val="none" w:sz="0" w:space="0" w:color="000000"/>
          <w:left w:val="none" w:sz="0" w:space="0" w:color="000000"/>
          <w:bottom w:val="single" w:sz="4" w:space="1" w:color="000000"/>
          <w:right w:val="none" w:sz="0" w:space="0" w:color="000000"/>
          <w:between w:val="none" w:sz="0" w:space="0" w:color="000000"/>
        </w:pBdr>
        <w:spacing w:line="276" w:lineRule="auto"/>
        <w:ind w:right="-187"/>
        <w:rPr>
          <w:rFonts w:ascii="Calibri" w:eastAsia="Calibri" w:hAnsi="Calibri" w:cs="Calibri"/>
          <w:b/>
          <w:sz w:val="22"/>
          <w:szCs w:val="22"/>
        </w:rPr>
      </w:pPr>
    </w:p>
    <w:p w14:paraId="40E09B5D" w14:textId="060C7977" w:rsidR="00980590" w:rsidRDefault="00097F73">
      <w:pPr>
        <w:pBdr>
          <w:top w:val="none" w:sz="0" w:space="0" w:color="000000"/>
          <w:left w:val="none" w:sz="0" w:space="0" w:color="000000"/>
          <w:bottom w:val="single" w:sz="4" w:space="1" w:color="000000"/>
          <w:right w:val="none" w:sz="0" w:space="0" w:color="000000"/>
          <w:between w:val="none" w:sz="0" w:space="0" w:color="000000"/>
        </w:pBdr>
        <w:spacing w:line="276" w:lineRule="auto"/>
        <w:ind w:right="-187"/>
        <w:rPr>
          <w:rFonts w:ascii="Calibri" w:eastAsia="Calibri" w:hAnsi="Calibri" w:cs="Calibri"/>
          <w:b/>
          <w:sz w:val="22"/>
          <w:szCs w:val="22"/>
        </w:rPr>
      </w:pPr>
      <w:r>
        <w:rPr>
          <w:rFonts w:ascii="Calibri" w:eastAsia="Calibri" w:hAnsi="Calibri" w:cs="Calibri"/>
          <w:b/>
          <w:sz w:val="22"/>
          <w:szCs w:val="22"/>
        </w:rPr>
        <w:t xml:space="preserve">BASIN BÜLTENİ                        </w:t>
      </w:r>
      <w:r>
        <w:rPr>
          <w:rFonts w:ascii="Calibri" w:eastAsia="Calibri" w:hAnsi="Calibri" w:cs="Calibri"/>
          <w:b/>
          <w:sz w:val="22"/>
          <w:szCs w:val="22"/>
        </w:rPr>
        <w:tab/>
      </w:r>
      <w:r>
        <w:rPr>
          <w:rFonts w:ascii="Calibri" w:eastAsia="Calibri" w:hAnsi="Calibri" w:cs="Calibri"/>
          <w:b/>
          <w:sz w:val="22"/>
          <w:szCs w:val="22"/>
        </w:rPr>
        <w:tab/>
      </w:r>
      <w:r>
        <w:rPr>
          <w:rFonts w:ascii="Calibri" w:eastAsia="Calibri" w:hAnsi="Calibri" w:cs="Calibri"/>
          <w:b/>
          <w:sz w:val="22"/>
          <w:szCs w:val="22"/>
        </w:rPr>
        <w:tab/>
      </w:r>
      <w:r>
        <w:rPr>
          <w:rFonts w:ascii="Calibri" w:eastAsia="Calibri" w:hAnsi="Calibri" w:cs="Calibri"/>
          <w:b/>
          <w:sz w:val="22"/>
          <w:szCs w:val="22"/>
        </w:rPr>
        <w:tab/>
      </w:r>
      <w:r>
        <w:rPr>
          <w:rFonts w:ascii="Calibri" w:eastAsia="Calibri" w:hAnsi="Calibri" w:cs="Calibri"/>
          <w:b/>
          <w:sz w:val="22"/>
          <w:szCs w:val="22"/>
        </w:rPr>
        <w:tab/>
      </w:r>
      <w:r>
        <w:rPr>
          <w:rFonts w:ascii="Calibri" w:eastAsia="Calibri" w:hAnsi="Calibri" w:cs="Calibri"/>
          <w:b/>
          <w:sz w:val="22"/>
          <w:szCs w:val="22"/>
        </w:rPr>
        <w:tab/>
      </w:r>
      <w:r>
        <w:rPr>
          <w:rFonts w:ascii="Calibri" w:eastAsia="Calibri" w:hAnsi="Calibri" w:cs="Calibri"/>
          <w:b/>
          <w:sz w:val="22"/>
          <w:szCs w:val="22"/>
        </w:rPr>
        <w:tab/>
      </w:r>
      <w:r>
        <w:rPr>
          <w:rFonts w:ascii="Calibri" w:eastAsia="Calibri" w:hAnsi="Calibri" w:cs="Calibri"/>
          <w:b/>
          <w:sz w:val="22"/>
          <w:szCs w:val="22"/>
        </w:rPr>
        <w:tab/>
      </w:r>
      <w:r w:rsidR="00921CF1">
        <w:rPr>
          <w:rFonts w:ascii="Calibri" w:eastAsia="Calibri" w:hAnsi="Calibri" w:cs="Calibri"/>
          <w:b/>
          <w:sz w:val="22"/>
          <w:szCs w:val="22"/>
        </w:rPr>
        <w:t xml:space="preserve">      </w:t>
      </w:r>
      <w:r w:rsidR="00D90361" w:rsidRPr="00D90361">
        <w:rPr>
          <w:rFonts w:ascii="Calibri" w:eastAsia="Calibri" w:hAnsi="Calibri" w:cs="Calibri"/>
          <w:b/>
          <w:sz w:val="22"/>
          <w:szCs w:val="22"/>
        </w:rPr>
        <w:t xml:space="preserve">25 </w:t>
      </w:r>
      <w:r w:rsidR="00921CF1" w:rsidRPr="00D90361">
        <w:rPr>
          <w:rFonts w:ascii="Calibri" w:eastAsia="Calibri" w:hAnsi="Calibri" w:cs="Calibri"/>
          <w:b/>
          <w:sz w:val="22"/>
          <w:szCs w:val="22"/>
        </w:rPr>
        <w:t>Eylül</w:t>
      </w:r>
      <w:r w:rsidR="00692F75" w:rsidRPr="00D90361">
        <w:rPr>
          <w:rFonts w:ascii="Calibri" w:eastAsia="Calibri" w:hAnsi="Calibri" w:cs="Calibri"/>
          <w:b/>
          <w:sz w:val="22"/>
          <w:szCs w:val="22"/>
        </w:rPr>
        <w:t xml:space="preserve"> </w:t>
      </w:r>
      <w:r w:rsidRPr="00D90361">
        <w:rPr>
          <w:rFonts w:ascii="Calibri" w:eastAsia="Calibri" w:hAnsi="Calibri" w:cs="Calibri"/>
          <w:b/>
          <w:sz w:val="22"/>
          <w:szCs w:val="22"/>
        </w:rPr>
        <w:t>202</w:t>
      </w:r>
      <w:r w:rsidR="000E10EC" w:rsidRPr="00D90361">
        <w:rPr>
          <w:rFonts w:ascii="Calibri" w:eastAsia="Calibri" w:hAnsi="Calibri" w:cs="Calibri"/>
          <w:b/>
          <w:sz w:val="22"/>
          <w:szCs w:val="22"/>
        </w:rPr>
        <w:t>4</w:t>
      </w:r>
    </w:p>
    <w:p w14:paraId="2FA0060B" w14:textId="77777777" w:rsidR="00A02ACD" w:rsidRDefault="0030450B" w:rsidP="002804EA">
      <w:pPr>
        <w:widowControl w:val="0"/>
        <w:pBdr>
          <w:top w:val="none" w:sz="0" w:space="0" w:color="000000"/>
          <w:left w:val="none" w:sz="0" w:space="0" w:color="000000"/>
          <w:bottom w:val="none" w:sz="0" w:space="0" w:color="000000"/>
          <w:right w:val="none" w:sz="0" w:space="0" w:color="000000"/>
          <w:between w:val="none" w:sz="0" w:space="0" w:color="000000"/>
        </w:pBdr>
        <w:spacing w:before="200" w:after="200" w:line="276" w:lineRule="auto"/>
        <w:jc w:val="center"/>
        <w:rPr>
          <w:rFonts w:ascii="Calibri" w:eastAsia="Calibri" w:hAnsi="Calibri" w:cs="Calibri"/>
          <w:b/>
          <w:sz w:val="52"/>
          <w:szCs w:val="52"/>
        </w:rPr>
      </w:pPr>
      <w:r w:rsidRPr="00BE3654">
        <w:rPr>
          <w:rFonts w:ascii="Calibri" w:eastAsia="Calibri" w:hAnsi="Calibri" w:cs="Calibri"/>
          <w:b/>
          <w:sz w:val="52"/>
          <w:szCs w:val="52"/>
        </w:rPr>
        <w:t>Türk Telekom</w:t>
      </w:r>
      <w:r w:rsidR="00F251ED">
        <w:rPr>
          <w:rFonts w:ascii="Calibri" w:eastAsia="Calibri" w:hAnsi="Calibri" w:cs="Calibri"/>
          <w:b/>
          <w:sz w:val="52"/>
          <w:szCs w:val="52"/>
        </w:rPr>
        <w:t xml:space="preserve">, </w:t>
      </w:r>
      <w:proofErr w:type="spellStart"/>
      <w:r w:rsidR="00F251ED">
        <w:rPr>
          <w:rFonts w:ascii="Calibri" w:eastAsia="Calibri" w:hAnsi="Calibri" w:cs="Calibri"/>
          <w:b/>
          <w:sz w:val="52"/>
          <w:szCs w:val="52"/>
        </w:rPr>
        <w:t>EMEA’da</w:t>
      </w:r>
      <w:proofErr w:type="spellEnd"/>
      <w:r w:rsidR="00F251ED">
        <w:rPr>
          <w:rFonts w:ascii="Calibri" w:eastAsia="Calibri" w:hAnsi="Calibri" w:cs="Calibri"/>
          <w:b/>
          <w:sz w:val="52"/>
          <w:szCs w:val="52"/>
        </w:rPr>
        <w:t xml:space="preserve"> </w:t>
      </w:r>
    </w:p>
    <w:p w14:paraId="03B5249E" w14:textId="5BAA4EDB" w:rsidR="0030450B" w:rsidRPr="00BE3654" w:rsidRDefault="00D64103" w:rsidP="002804EA">
      <w:pPr>
        <w:widowControl w:val="0"/>
        <w:pBdr>
          <w:top w:val="none" w:sz="0" w:space="0" w:color="000000"/>
          <w:left w:val="none" w:sz="0" w:space="0" w:color="000000"/>
          <w:bottom w:val="none" w:sz="0" w:space="0" w:color="000000"/>
          <w:right w:val="none" w:sz="0" w:space="0" w:color="000000"/>
          <w:between w:val="none" w:sz="0" w:space="0" w:color="000000"/>
        </w:pBdr>
        <w:spacing w:before="200" w:after="200" w:line="276" w:lineRule="auto"/>
        <w:jc w:val="center"/>
        <w:rPr>
          <w:rFonts w:ascii="Calibri" w:eastAsia="Calibri" w:hAnsi="Calibri" w:cs="Calibri"/>
          <w:b/>
          <w:sz w:val="52"/>
          <w:szCs w:val="52"/>
        </w:rPr>
      </w:pPr>
      <w:r w:rsidRPr="00D64103">
        <w:rPr>
          <w:rFonts w:ascii="Calibri" w:eastAsia="Calibri" w:hAnsi="Calibri" w:cs="Calibri"/>
          <w:b/>
          <w:sz w:val="52"/>
          <w:szCs w:val="52"/>
        </w:rPr>
        <w:t>“</w:t>
      </w:r>
      <w:r>
        <w:rPr>
          <w:rFonts w:ascii="Calibri" w:eastAsia="Calibri" w:hAnsi="Calibri" w:cs="Calibri"/>
          <w:b/>
          <w:sz w:val="52"/>
          <w:szCs w:val="52"/>
        </w:rPr>
        <w:t>Y</w:t>
      </w:r>
      <w:r w:rsidR="0030450B" w:rsidRPr="00BE3654">
        <w:rPr>
          <w:rFonts w:ascii="Calibri" w:eastAsia="Calibri" w:hAnsi="Calibri" w:cs="Calibri"/>
          <w:b/>
          <w:sz w:val="52"/>
          <w:szCs w:val="52"/>
        </w:rPr>
        <w:t xml:space="preserve">atırımcı </w:t>
      </w:r>
      <w:r>
        <w:rPr>
          <w:rFonts w:ascii="Calibri" w:eastAsia="Calibri" w:hAnsi="Calibri" w:cs="Calibri"/>
          <w:b/>
          <w:sz w:val="52"/>
          <w:szCs w:val="52"/>
        </w:rPr>
        <w:t>İ</w:t>
      </w:r>
      <w:r w:rsidR="0030450B" w:rsidRPr="00BE3654">
        <w:rPr>
          <w:rFonts w:ascii="Calibri" w:eastAsia="Calibri" w:hAnsi="Calibri" w:cs="Calibri"/>
          <w:b/>
          <w:sz w:val="52"/>
          <w:szCs w:val="52"/>
        </w:rPr>
        <w:t>lişkileri</w:t>
      </w:r>
      <w:r w:rsidR="00F251ED">
        <w:rPr>
          <w:rFonts w:ascii="Calibri" w:eastAsia="Calibri" w:hAnsi="Calibri" w:cs="Calibri"/>
          <w:b/>
          <w:sz w:val="52"/>
          <w:szCs w:val="52"/>
        </w:rPr>
        <w:t xml:space="preserve">nde </w:t>
      </w:r>
      <w:r>
        <w:rPr>
          <w:rFonts w:ascii="Calibri" w:eastAsia="Calibri" w:hAnsi="Calibri" w:cs="Calibri"/>
          <w:b/>
          <w:sz w:val="52"/>
          <w:szCs w:val="52"/>
        </w:rPr>
        <w:t>E</w:t>
      </w:r>
      <w:r w:rsidR="00F251ED">
        <w:rPr>
          <w:rFonts w:ascii="Calibri" w:eastAsia="Calibri" w:hAnsi="Calibri" w:cs="Calibri"/>
          <w:b/>
          <w:sz w:val="52"/>
          <w:szCs w:val="52"/>
        </w:rPr>
        <w:t xml:space="preserve">n </w:t>
      </w:r>
      <w:r>
        <w:rPr>
          <w:rFonts w:ascii="Calibri" w:eastAsia="Calibri" w:hAnsi="Calibri" w:cs="Calibri"/>
          <w:b/>
          <w:sz w:val="52"/>
          <w:szCs w:val="52"/>
        </w:rPr>
        <w:t>İ</w:t>
      </w:r>
      <w:r w:rsidR="00F251ED">
        <w:rPr>
          <w:rFonts w:ascii="Calibri" w:eastAsia="Calibri" w:hAnsi="Calibri" w:cs="Calibri"/>
          <w:b/>
          <w:sz w:val="52"/>
          <w:szCs w:val="52"/>
        </w:rPr>
        <w:t xml:space="preserve">yi </w:t>
      </w:r>
      <w:r>
        <w:rPr>
          <w:rFonts w:ascii="Calibri" w:eastAsia="Calibri" w:hAnsi="Calibri" w:cs="Calibri"/>
          <w:b/>
          <w:sz w:val="52"/>
          <w:szCs w:val="52"/>
        </w:rPr>
        <w:t>Ş</w:t>
      </w:r>
      <w:r w:rsidR="00F251ED">
        <w:rPr>
          <w:rFonts w:ascii="Calibri" w:eastAsia="Calibri" w:hAnsi="Calibri" w:cs="Calibri"/>
          <w:b/>
          <w:sz w:val="52"/>
          <w:szCs w:val="52"/>
        </w:rPr>
        <w:t>irket</w:t>
      </w:r>
      <w:r w:rsidRPr="00D64103">
        <w:rPr>
          <w:rFonts w:ascii="Calibri" w:eastAsia="Calibri" w:hAnsi="Calibri" w:cs="Calibri"/>
          <w:b/>
          <w:sz w:val="52"/>
          <w:szCs w:val="52"/>
        </w:rPr>
        <w:t>”</w:t>
      </w:r>
      <w:r w:rsidR="00F251ED">
        <w:rPr>
          <w:rFonts w:ascii="Calibri" w:eastAsia="Calibri" w:hAnsi="Calibri" w:cs="Calibri"/>
          <w:b/>
          <w:sz w:val="52"/>
          <w:szCs w:val="52"/>
        </w:rPr>
        <w:t xml:space="preserve"> </w:t>
      </w:r>
      <w:r w:rsidR="00505C11">
        <w:rPr>
          <w:rFonts w:ascii="Calibri" w:eastAsia="Calibri" w:hAnsi="Calibri" w:cs="Calibri"/>
          <w:b/>
          <w:sz w:val="52"/>
          <w:szCs w:val="52"/>
        </w:rPr>
        <w:t>S</w:t>
      </w:r>
      <w:r w:rsidR="00F251ED">
        <w:rPr>
          <w:rFonts w:ascii="Calibri" w:eastAsia="Calibri" w:hAnsi="Calibri" w:cs="Calibri"/>
          <w:b/>
          <w:sz w:val="52"/>
          <w:szCs w:val="52"/>
        </w:rPr>
        <w:t>eçildi</w:t>
      </w:r>
      <w:r w:rsidR="0030450B" w:rsidRPr="00BE3654">
        <w:rPr>
          <w:rFonts w:ascii="Calibri" w:eastAsia="Calibri" w:hAnsi="Calibri" w:cs="Calibri"/>
          <w:b/>
          <w:sz w:val="52"/>
          <w:szCs w:val="52"/>
        </w:rPr>
        <w:t xml:space="preserve"> </w:t>
      </w:r>
    </w:p>
    <w:p w14:paraId="2EC3109F" w14:textId="46A87A7C" w:rsidR="000E10EC" w:rsidRDefault="00D774A0" w:rsidP="000E10EC">
      <w:pPr>
        <w:widowControl w:val="0"/>
        <w:pBdr>
          <w:top w:val="none" w:sz="0" w:space="0" w:color="000000"/>
          <w:left w:val="none" w:sz="0" w:space="0" w:color="000000"/>
          <w:bottom w:val="none" w:sz="0" w:space="0" w:color="000000"/>
          <w:right w:val="none" w:sz="0" w:space="0" w:color="000000"/>
          <w:between w:val="none" w:sz="0" w:space="0" w:color="000000"/>
        </w:pBdr>
        <w:spacing w:before="200" w:after="200" w:line="276" w:lineRule="auto"/>
        <w:jc w:val="both"/>
        <w:rPr>
          <w:rFonts w:ascii="Calibri" w:eastAsia="Calibri" w:hAnsi="Calibri" w:cs="Calibri"/>
          <w:b/>
          <w:sz w:val="22"/>
          <w:szCs w:val="22"/>
        </w:rPr>
      </w:pPr>
      <w:r w:rsidRPr="00D774A0">
        <w:rPr>
          <w:rFonts w:ascii="Calibri" w:eastAsia="Calibri" w:hAnsi="Calibri" w:cs="Calibri"/>
          <w:b/>
          <w:sz w:val="22"/>
          <w:szCs w:val="22"/>
        </w:rPr>
        <w:t xml:space="preserve">Yatırımcı ilişkileri alanındaki faaliyetleriyle Türkiye’yi uluslararası alanda temsil ederek ekonomiye katkı sağlayan Türk Telekom, bu alandaki başarısını dünyanın en prestijli ödülleriyle taçlandırdı. </w:t>
      </w:r>
      <w:r w:rsidR="000E10EC" w:rsidRPr="000E10EC">
        <w:rPr>
          <w:rFonts w:ascii="Calibri" w:eastAsia="Calibri" w:hAnsi="Calibri" w:cs="Calibri"/>
          <w:b/>
          <w:sz w:val="22"/>
          <w:szCs w:val="22"/>
        </w:rPr>
        <w:t xml:space="preserve">Yenilikçi ürün ve hizmet portföyüyle tüm müşterilerinin ihtiyaç ve beklentilerine yönelik çözümler geliştiren </w:t>
      </w:r>
      <w:r w:rsidR="002E6633">
        <w:rPr>
          <w:rFonts w:ascii="Calibri" w:eastAsia="Calibri" w:hAnsi="Calibri" w:cs="Calibri"/>
          <w:b/>
          <w:sz w:val="22"/>
          <w:szCs w:val="22"/>
        </w:rPr>
        <w:t xml:space="preserve">Türkiye’nin </w:t>
      </w:r>
      <w:proofErr w:type="spellStart"/>
      <w:r w:rsidR="002E6633">
        <w:rPr>
          <w:rFonts w:ascii="Calibri" w:eastAsia="Calibri" w:hAnsi="Calibri" w:cs="Calibri"/>
          <w:b/>
          <w:sz w:val="22"/>
          <w:szCs w:val="22"/>
        </w:rPr>
        <w:t>telekom</w:t>
      </w:r>
      <w:proofErr w:type="spellEnd"/>
      <w:r w:rsidR="002E6633">
        <w:rPr>
          <w:rFonts w:ascii="Calibri" w:eastAsia="Calibri" w:hAnsi="Calibri" w:cs="Calibri"/>
          <w:b/>
          <w:sz w:val="22"/>
          <w:szCs w:val="22"/>
        </w:rPr>
        <w:t xml:space="preserve"> lideri </w:t>
      </w:r>
      <w:r w:rsidR="000E10EC">
        <w:rPr>
          <w:rFonts w:ascii="Calibri" w:eastAsia="Calibri" w:hAnsi="Calibri" w:cs="Calibri"/>
          <w:b/>
          <w:sz w:val="22"/>
          <w:szCs w:val="22"/>
        </w:rPr>
        <w:t>Türk Telekom,</w:t>
      </w:r>
      <w:r>
        <w:rPr>
          <w:rFonts w:ascii="Calibri" w:eastAsia="Calibri" w:hAnsi="Calibri" w:cs="Calibri"/>
          <w:b/>
          <w:sz w:val="22"/>
          <w:szCs w:val="22"/>
        </w:rPr>
        <w:t xml:space="preserve"> </w:t>
      </w:r>
      <w:r w:rsidRPr="00D64103">
        <w:rPr>
          <w:rFonts w:ascii="Calibri" w:eastAsia="Calibri" w:hAnsi="Calibri" w:cs="Calibri"/>
          <w:b/>
          <w:sz w:val="22"/>
          <w:szCs w:val="22"/>
        </w:rPr>
        <w:t xml:space="preserve">dünyanın en </w:t>
      </w:r>
      <w:r w:rsidR="001E48ED" w:rsidRPr="00D64103">
        <w:rPr>
          <w:rFonts w:ascii="Calibri" w:eastAsia="Calibri" w:hAnsi="Calibri" w:cs="Calibri"/>
          <w:b/>
          <w:sz w:val="22"/>
          <w:szCs w:val="22"/>
        </w:rPr>
        <w:t xml:space="preserve">saygın </w:t>
      </w:r>
      <w:r w:rsidRPr="00D64103">
        <w:rPr>
          <w:rFonts w:ascii="Calibri" w:eastAsia="Calibri" w:hAnsi="Calibri" w:cs="Calibri"/>
          <w:b/>
          <w:sz w:val="22"/>
          <w:szCs w:val="22"/>
        </w:rPr>
        <w:t>kurumlarından</w:t>
      </w:r>
      <w:r w:rsidR="000E10EC" w:rsidRPr="00D64103">
        <w:rPr>
          <w:rFonts w:ascii="Calibri" w:eastAsia="Calibri" w:hAnsi="Calibri" w:cs="Calibri"/>
          <w:b/>
          <w:sz w:val="22"/>
          <w:szCs w:val="22"/>
        </w:rPr>
        <w:t xml:space="preserve"> </w:t>
      </w:r>
      <w:proofErr w:type="spellStart"/>
      <w:r w:rsidR="000E10EC" w:rsidRPr="00D64103">
        <w:rPr>
          <w:rFonts w:ascii="Calibri" w:eastAsia="Calibri" w:hAnsi="Calibri" w:cs="Calibri"/>
          <w:b/>
          <w:sz w:val="22"/>
          <w:szCs w:val="22"/>
        </w:rPr>
        <w:t>Extel’in</w:t>
      </w:r>
      <w:proofErr w:type="spellEnd"/>
      <w:r w:rsidR="000E10EC" w:rsidRPr="00D64103">
        <w:rPr>
          <w:rFonts w:ascii="Calibri" w:eastAsia="Calibri" w:hAnsi="Calibri" w:cs="Calibri"/>
          <w:b/>
          <w:sz w:val="22"/>
          <w:szCs w:val="22"/>
        </w:rPr>
        <w:t xml:space="preserve"> düzenlediği </w:t>
      </w:r>
      <w:r w:rsidR="000E10EC" w:rsidRPr="00D64103">
        <w:rPr>
          <w:rFonts w:ascii="Calibri" w:eastAsia="Calibri" w:hAnsi="Calibri" w:cs="Calibri"/>
          <w:b/>
          <w:bCs/>
          <w:sz w:val="22"/>
          <w:szCs w:val="22"/>
        </w:rPr>
        <w:t xml:space="preserve">2024 Europe &amp; </w:t>
      </w:r>
      <w:proofErr w:type="spellStart"/>
      <w:r w:rsidR="000E10EC" w:rsidRPr="00D64103">
        <w:rPr>
          <w:rFonts w:ascii="Calibri" w:eastAsia="Calibri" w:hAnsi="Calibri" w:cs="Calibri"/>
          <w:b/>
          <w:bCs/>
          <w:sz w:val="22"/>
          <w:szCs w:val="22"/>
        </w:rPr>
        <w:t>Emerging</w:t>
      </w:r>
      <w:proofErr w:type="spellEnd"/>
      <w:r w:rsidR="000E10EC" w:rsidRPr="00D64103">
        <w:rPr>
          <w:rFonts w:ascii="Calibri" w:eastAsia="Calibri" w:hAnsi="Calibri" w:cs="Calibri"/>
          <w:b/>
          <w:bCs/>
          <w:sz w:val="22"/>
          <w:szCs w:val="22"/>
        </w:rPr>
        <w:t xml:space="preserve"> EMEA </w:t>
      </w:r>
      <w:proofErr w:type="spellStart"/>
      <w:r w:rsidR="000E10EC" w:rsidRPr="00D64103">
        <w:rPr>
          <w:rFonts w:ascii="Calibri" w:eastAsia="Calibri" w:hAnsi="Calibri" w:cs="Calibri"/>
          <w:b/>
          <w:bCs/>
          <w:sz w:val="22"/>
          <w:szCs w:val="22"/>
        </w:rPr>
        <w:t>Equities</w:t>
      </w:r>
      <w:proofErr w:type="spellEnd"/>
      <w:r w:rsidR="000E10EC" w:rsidRPr="00D64103">
        <w:rPr>
          <w:rFonts w:ascii="Calibri" w:eastAsia="Calibri" w:hAnsi="Calibri" w:cs="Calibri"/>
          <w:b/>
          <w:bCs/>
          <w:sz w:val="22"/>
          <w:szCs w:val="22"/>
        </w:rPr>
        <w:t xml:space="preserve"> </w:t>
      </w:r>
      <w:proofErr w:type="spellStart"/>
      <w:r w:rsidR="000E10EC" w:rsidRPr="00D64103">
        <w:rPr>
          <w:rFonts w:ascii="Calibri" w:eastAsia="Calibri" w:hAnsi="Calibri" w:cs="Calibri"/>
          <w:b/>
          <w:bCs/>
          <w:sz w:val="22"/>
          <w:szCs w:val="22"/>
        </w:rPr>
        <w:t>Awards’da</w:t>
      </w:r>
      <w:proofErr w:type="spellEnd"/>
      <w:r w:rsidR="000E10EC" w:rsidRPr="00D64103">
        <w:rPr>
          <w:rFonts w:ascii="Calibri" w:eastAsia="Calibri" w:hAnsi="Calibri" w:cs="Calibri"/>
          <w:bCs/>
          <w:sz w:val="22"/>
          <w:szCs w:val="22"/>
        </w:rPr>
        <w:t xml:space="preserve"> </w:t>
      </w:r>
      <w:r w:rsidR="004F2BAB" w:rsidRPr="00D64103">
        <w:rPr>
          <w:rFonts w:ascii="Calibri" w:eastAsia="Calibri" w:hAnsi="Calibri" w:cs="Calibri"/>
          <w:b/>
          <w:sz w:val="22"/>
          <w:szCs w:val="22"/>
        </w:rPr>
        <w:t>3</w:t>
      </w:r>
      <w:r w:rsidR="000E10EC" w:rsidRPr="00D64103">
        <w:rPr>
          <w:rFonts w:ascii="Calibri" w:eastAsia="Calibri" w:hAnsi="Calibri" w:cs="Calibri"/>
          <w:b/>
          <w:sz w:val="22"/>
          <w:szCs w:val="22"/>
        </w:rPr>
        <w:t xml:space="preserve"> ödül birden aldı. Türk Telekom, EMEA bölgesinde </w:t>
      </w:r>
      <w:r w:rsidR="00E61645" w:rsidRPr="00D64103">
        <w:rPr>
          <w:rFonts w:ascii="Calibri" w:eastAsia="Calibri" w:hAnsi="Calibri" w:cs="Calibri"/>
          <w:b/>
          <w:sz w:val="22"/>
          <w:szCs w:val="22"/>
        </w:rPr>
        <w:t xml:space="preserve">kendi sektör </w:t>
      </w:r>
      <w:r w:rsidR="009E3D99" w:rsidRPr="00D64103">
        <w:rPr>
          <w:rFonts w:ascii="Calibri" w:eastAsia="Calibri" w:hAnsi="Calibri" w:cs="Calibri"/>
          <w:b/>
          <w:sz w:val="22"/>
          <w:szCs w:val="22"/>
        </w:rPr>
        <w:t>kategori</w:t>
      </w:r>
      <w:r w:rsidR="00E61645" w:rsidRPr="00D64103">
        <w:rPr>
          <w:rFonts w:ascii="Calibri" w:eastAsia="Calibri" w:hAnsi="Calibri" w:cs="Calibri"/>
          <w:b/>
          <w:sz w:val="22"/>
          <w:szCs w:val="22"/>
        </w:rPr>
        <w:t>sin</w:t>
      </w:r>
      <w:r w:rsidR="009E3D99" w:rsidRPr="00D64103">
        <w:rPr>
          <w:rFonts w:ascii="Calibri" w:eastAsia="Calibri" w:hAnsi="Calibri" w:cs="Calibri"/>
          <w:b/>
          <w:sz w:val="22"/>
          <w:szCs w:val="22"/>
        </w:rPr>
        <w:t xml:space="preserve">de lider olarak </w:t>
      </w:r>
      <w:r w:rsidR="000E10EC" w:rsidRPr="00D64103">
        <w:rPr>
          <w:rFonts w:ascii="Calibri" w:eastAsia="Calibri" w:hAnsi="Calibri" w:cs="Calibri"/>
          <w:b/>
          <w:sz w:val="22"/>
          <w:szCs w:val="22"/>
        </w:rPr>
        <w:t xml:space="preserve">“Yatırımcı İlişkilerinde En İyi Şirket” </w:t>
      </w:r>
      <w:r w:rsidR="004F2BAB" w:rsidRPr="00D64103">
        <w:rPr>
          <w:rFonts w:ascii="Calibri" w:eastAsia="Calibri" w:hAnsi="Calibri" w:cs="Calibri"/>
          <w:b/>
          <w:sz w:val="22"/>
          <w:szCs w:val="22"/>
        </w:rPr>
        <w:t xml:space="preserve">ve “En İyi Yatırımcı İlişkileri Ekibi” </w:t>
      </w:r>
      <w:r w:rsidR="000E10EC" w:rsidRPr="00D64103">
        <w:rPr>
          <w:rFonts w:ascii="Calibri" w:eastAsia="Calibri" w:hAnsi="Calibri" w:cs="Calibri"/>
          <w:b/>
          <w:sz w:val="22"/>
          <w:szCs w:val="22"/>
        </w:rPr>
        <w:t>ödül</w:t>
      </w:r>
      <w:r w:rsidR="004F2BAB" w:rsidRPr="00D64103">
        <w:rPr>
          <w:rFonts w:ascii="Calibri" w:eastAsia="Calibri" w:hAnsi="Calibri" w:cs="Calibri"/>
          <w:b/>
          <w:sz w:val="22"/>
          <w:szCs w:val="22"/>
        </w:rPr>
        <w:t>lerini</w:t>
      </w:r>
      <w:r w:rsidR="000E10EC" w:rsidRPr="00D64103">
        <w:rPr>
          <w:rFonts w:ascii="Calibri" w:eastAsia="Calibri" w:hAnsi="Calibri" w:cs="Calibri"/>
          <w:b/>
          <w:sz w:val="22"/>
          <w:szCs w:val="22"/>
        </w:rPr>
        <w:t xml:space="preserve"> kazan</w:t>
      </w:r>
      <w:r w:rsidR="009E3D99" w:rsidRPr="00D64103">
        <w:rPr>
          <w:rFonts w:ascii="Calibri" w:eastAsia="Calibri" w:hAnsi="Calibri" w:cs="Calibri"/>
          <w:b/>
          <w:sz w:val="22"/>
          <w:szCs w:val="22"/>
        </w:rPr>
        <w:t>ırken</w:t>
      </w:r>
      <w:r w:rsidR="000E10EC" w:rsidRPr="00D64103">
        <w:rPr>
          <w:rFonts w:ascii="Calibri" w:eastAsia="Calibri" w:hAnsi="Calibri" w:cs="Calibri"/>
          <w:b/>
          <w:sz w:val="22"/>
          <w:szCs w:val="22"/>
        </w:rPr>
        <w:t xml:space="preserve">, </w:t>
      </w:r>
      <w:r w:rsidR="009E3D99" w:rsidRPr="00D64103">
        <w:rPr>
          <w:rFonts w:ascii="Calibri" w:eastAsia="Calibri" w:hAnsi="Calibri" w:cs="Calibri"/>
          <w:b/>
          <w:sz w:val="22"/>
          <w:szCs w:val="22"/>
        </w:rPr>
        <w:t>aynı zamanda</w:t>
      </w:r>
      <w:r w:rsidR="00E61645" w:rsidRPr="00D64103">
        <w:rPr>
          <w:rFonts w:ascii="Calibri" w:eastAsia="Calibri" w:hAnsi="Calibri" w:cs="Calibri"/>
          <w:b/>
          <w:sz w:val="22"/>
          <w:szCs w:val="22"/>
        </w:rPr>
        <w:t xml:space="preserve"> kendi</w:t>
      </w:r>
      <w:r w:rsidR="009E3D99" w:rsidRPr="00D64103">
        <w:rPr>
          <w:rFonts w:ascii="Calibri" w:eastAsia="Calibri" w:hAnsi="Calibri" w:cs="Calibri"/>
          <w:b/>
          <w:sz w:val="22"/>
          <w:szCs w:val="22"/>
        </w:rPr>
        <w:t xml:space="preserve"> piyasa değeri </w:t>
      </w:r>
      <w:r w:rsidR="00E61645" w:rsidRPr="00D64103">
        <w:rPr>
          <w:rFonts w:ascii="Calibri" w:eastAsia="Calibri" w:hAnsi="Calibri" w:cs="Calibri"/>
          <w:b/>
          <w:sz w:val="22"/>
          <w:szCs w:val="22"/>
        </w:rPr>
        <w:t xml:space="preserve">kategorisinde </w:t>
      </w:r>
      <w:r w:rsidR="009E3D99" w:rsidRPr="00D64103">
        <w:rPr>
          <w:rFonts w:ascii="Calibri" w:eastAsia="Calibri" w:hAnsi="Calibri" w:cs="Calibri"/>
          <w:b/>
          <w:sz w:val="22"/>
          <w:szCs w:val="22"/>
        </w:rPr>
        <w:t xml:space="preserve">tüm </w:t>
      </w:r>
      <w:r w:rsidR="000E10EC" w:rsidRPr="00D64103">
        <w:rPr>
          <w:rFonts w:ascii="Calibri" w:eastAsia="Calibri" w:hAnsi="Calibri" w:cs="Calibri"/>
          <w:b/>
          <w:sz w:val="22"/>
          <w:szCs w:val="22"/>
        </w:rPr>
        <w:t xml:space="preserve">şirketler ve sektörler arasında da en yüksek puanı alarak EMEA bölgesinde “Yatırımcı İlişkilerinde En İyi Şirket” </w:t>
      </w:r>
      <w:r w:rsidR="001E48ED" w:rsidRPr="00D64103">
        <w:rPr>
          <w:rFonts w:ascii="Calibri" w:eastAsia="Calibri" w:hAnsi="Calibri" w:cs="Calibri"/>
          <w:b/>
          <w:sz w:val="22"/>
          <w:szCs w:val="22"/>
        </w:rPr>
        <w:t xml:space="preserve">olarak </w:t>
      </w:r>
      <w:r w:rsidR="000E10EC" w:rsidRPr="00D64103">
        <w:rPr>
          <w:rFonts w:ascii="Calibri" w:eastAsia="Calibri" w:hAnsi="Calibri" w:cs="Calibri"/>
          <w:b/>
          <w:sz w:val="22"/>
          <w:szCs w:val="22"/>
        </w:rPr>
        <w:t>zirveye</w:t>
      </w:r>
      <w:r w:rsidR="000E10EC" w:rsidRPr="008711B6">
        <w:rPr>
          <w:rFonts w:ascii="Calibri" w:eastAsia="Calibri" w:hAnsi="Calibri" w:cs="Calibri"/>
          <w:b/>
          <w:sz w:val="22"/>
          <w:szCs w:val="22"/>
        </w:rPr>
        <w:t xml:space="preserve"> yerleşti</w:t>
      </w:r>
      <w:r w:rsidR="001E48ED">
        <w:rPr>
          <w:rFonts w:ascii="Calibri" w:eastAsia="Calibri" w:hAnsi="Calibri" w:cs="Calibri"/>
          <w:b/>
          <w:sz w:val="22"/>
          <w:szCs w:val="22"/>
        </w:rPr>
        <w:t xml:space="preserve"> ve Grand Prix </w:t>
      </w:r>
      <w:r w:rsidR="004F2BAB">
        <w:rPr>
          <w:rFonts w:ascii="Calibri" w:eastAsia="Calibri" w:hAnsi="Calibri" w:cs="Calibri"/>
          <w:b/>
          <w:sz w:val="22"/>
          <w:szCs w:val="22"/>
        </w:rPr>
        <w:t>ö</w:t>
      </w:r>
      <w:r w:rsidR="001E48ED">
        <w:rPr>
          <w:rFonts w:ascii="Calibri" w:eastAsia="Calibri" w:hAnsi="Calibri" w:cs="Calibri"/>
          <w:b/>
          <w:sz w:val="22"/>
          <w:szCs w:val="22"/>
        </w:rPr>
        <w:t xml:space="preserve">zel </w:t>
      </w:r>
      <w:r w:rsidR="004F2BAB">
        <w:rPr>
          <w:rFonts w:ascii="Calibri" w:eastAsia="Calibri" w:hAnsi="Calibri" w:cs="Calibri"/>
          <w:b/>
          <w:sz w:val="22"/>
          <w:szCs w:val="22"/>
        </w:rPr>
        <w:t>ö</w:t>
      </w:r>
      <w:r w:rsidR="001E48ED">
        <w:rPr>
          <w:rFonts w:ascii="Calibri" w:eastAsia="Calibri" w:hAnsi="Calibri" w:cs="Calibri"/>
          <w:b/>
          <w:sz w:val="22"/>
          <w:szCs w:val="22"/>
        </w:rPr>
        <w:t>d</w:t>
      </w:r>
      <w:r w:rsidR="004F2BAB">
        <w:rPr>
          <w:rFonts w:ascii="Calibri" w:eastAsia="Calibri" w:hAnsi="Calibri" w:cs="Calibri"/>
          <w:b/>
          <w:sz w:val="22"/>
          <w:szCs w:val="22"/>
        </w:rPr>
        <w:t>ü</w:t>
      </w:r>
      <w:r w:rsidR="001E48ED">
        <w:rPr>
          <w:rFonts w:ascii="Calibri" w:eastAsia="Calibri" w:hAnsi="Calibri" w:cs="Calibri"/>
          <w:b/>
          <w:sz w:val="22"/>
          <w:szCs w:val="22"/>
        </w:rPr>
        <w:t>l</w:t>
      </w:r>
      <w:r w:rsidR="004F2BAB">
        <w:rPr>
          <w:rFonts w:ascii="Calibri" w:eastAsia="Calibri" w:hAnsi="Calibri" w:cs="Calibri"/>
          <w:b/>
          <w:sz w:val="22"/>
          <w:szCs w:val="22"/>
        </w:rPr>
        <w:t>ü</w:t>
      </w:r>
      <w:r w:rsidR="001E48ED">
        <w:rPr>
          <w:rFonts w:ascii="Calibri" w:eastAsia="Calibri" w:hAnsi="Calibri" w:cs="Calibri"/>
          <w:b/>
          <w:sz w:val="22"/>
          <w:szCs w:val="22"/>
        </w:rPr>
        <w:t>n</w:t>
      </w:r>
      <w:r w:rsidR="004F2BAB">
        <w:rPr>
          <w:rFonts w:ascii="Calibri" w:eastAsia="Calibri" w:hAnsi="Calibri" w:cs="Calibri"/>
          <w:b/>
          <w:sz w:val="22"/>
          <w:szCs w:val="22"/>
        </w:rPr>
        <w:t>ü</w:t>
      </w:r>
      <w:r w:rsidR="001E48ED">
        <w:rPr>
          <w:rFonts w:ascii="Calibri" w:eastAsia="Calibri" w:hAnsi="Calibri" w:cs="Calibri"/>
          <w:b/>
          <w:sz w:val="22"/>
          <w:szCs w:val="22"/>
        </w:rPr>
        <w:t>n sahibi oldu</w:t>
      </w:r>
      <w:r w:rsidR="000E10EC">
        <w:rPr>
          <w:rFonts w:ascii="Calibri" w:eastAsia="Calibri" w:hAnsi="Calibri" w:cs="Calibri"/>
          <w:b/>
          <w:sz w:val="22"/>
          <w:szCs w:val="22"/>
        </w:rPr>
        <w:t>.</w:t>
      </w:r>
    </w:p>
    <w:p w14:paraId="636B70B9" w14:textId="6D39A5D9" w:rsidR="0055153A" w:rsidRDefault="00216312" w:rsidP="000E10EC">
      <w:pPr>
        <w:widowControl w:val="0"/>
        <w:pBdr>
          <w:top w:val="none" w:sz="0" w:space="0" w:color="000000"/>
          <w:left w:val="none" w:sz="0" w:space="0" w:color="000000"/>
          <w:bottom w:val="none" w:sz="0" w:space="0" w:color="000000"/>
          <w:right w:val="none" w:sz="0" w:space="0" w:color="000000"/>
          <w:between w:val="none" w:sz="0" w:space="0" w:color="000000"/>
        </w:pBdr>
        <w:spacing w:before="200" w:after="200" w:line="276" w:lineRule="auto"/>
        <w:jc w:val="both"/>
        <w:rPr>
          <w:rFonts w:ascii="Calibri" w:eastAsia="Calibri" w:hAnsi="Calibri" w:cs="Calibri"/>
          <w:b/>
          <w:sz w:val="22"/>
          <w:szCs w:val="22"/>
        </w:rPr>
      </w:pPr>
      <w:bookmarkStart w:id="0" w:name="_Hlk178066628"/>
      <w:r w:rsidRPr="00216312">
        <w:rPr>
          <w:rFonts w:ascii="Calibri" w:eastAsia="Calibri" w:hAnsi="Calibri" w:cs="Calibri"/>
          <w:b/>
          <w:sz w:val="22"/>
          <w:szCs w:val="22"/>
        </w:rPr>
        <w:t xml:space="preserve">Türk Telekom Finans Genel Müdür Yardımcısı Kaan Aktan şunları söyledi; </w:t>
      </w:r>
      <w:bookmarkEnd w:id="0"/>
      <w:r w:rsidR="00A02ACD">
        <w:rPr>
          <w:rFonts w:ascii="Calibri" w:eastAsia="Calibri" w:hAnsi="Calibri" w:cs="Calibri"/>
          <w:b/>
          <w:sz w:val="22"/>
          <w:szCs w:val="22"/>
        </w:rPr>
        <w:t>“</w:t>
      </w:r>
      <w:r w:rsidR="0055153A">
        <w:rPr>
          <w:rFonts w:ascii="Calibri" w:eastAsia="Calibri" w:hAnsi="Calibri" w:cs="Calibri"/>
          <w:b/>
          <w:sz w:val="22"/>
          <w:szCs w:val="22"/>
        </w:rPr>
        <w:t xml:space="preserve">Türk Telekom yatırımcı ilişkileri olarak </w:t>
      </w:r>
      <w:r w:rsidR="0055153A" w:rsidRPr="0055153A">
        <w:rPr>
          <w:rFonts w:ascii="Calibri" w:eastAsia="Calibri" w:hAnsi="Calibri" w:cs="Calibri"/>
          <w:b/>
          <w:sz w:val="22"/>
          <w:szCs w:val="22"/>
        </w:rPr>
        <w:t>şeffaflık, güven ve sürdürülebilirlik ilkelerine dayalı yatırımcı ilişkileri stratejimi</w:t>
      </w:r>
      <w:r w:rsidR="0055153A">
        <w:rPr>
          <w:rFonts w:ascii="Calibri" w:eastAsia="Calibri" w:hAnsi="Calibri" w:cs="Calibri"/>
          <w:b/>
          <w:sz w:val="22"/>
          <w:szCs w:val="22"/>
        </w:rPr>
        <w:t xml:space="preserve">zle dünyanın en prestijli ödüllerinden birini alarak EMEA bölgesinde liderliğimizi kanıtladık. </w:t>
      </w:r>
      <w:r w:rsidR="0055153A" w:rsidRPr="0055153A">
        <w:rPr>
          <w:rFonts w:ascii="Calibri" w:eastAsia="Calibri" w:hAnsi="Calibri" w:cs="Calibri"/>
          <w:b/>
          <w:sz w:val="22"/>
          <w:szCs w:val="22"/>
        </w:rPr>
        <w:t>Elde ettiğimiz bu başarı</w:t>
      </w:r>
      <w:r w:rsidR="0055153A">
        <w:rPr>
          <w:rFonts w:ascii="Calibri" w:eastAsia="Calibri" w:hAnsi="Calibri" w:cs="Calibri"/>
          <w:b/>
          <w:sz w:val="22"/>
          <w:szCs w:val="22"/>
        </w:rPr>
        <w:t xml:space="preserve"> </w:t>
      </w:r>
      <w:r w:rsidR="0055153A" w:rsidRPr="0055153A">
        <w:rPr>
          <w:rFonts w:ascii="Calibri" w:eastAsia="Calibri" w:hAnsi="Calibri" w:cs="Calibri"/>
          <w:b/>
          <w:sz w:val="22"/>
          <w:szCs w:val="22"/>
        </w:rPr>
        <w:t xml:space="preserve">yatırımcılarımızla kurduğumuz güvene dayalı, güçlü ve etkili iletişimin de bir göstergesidir. </w:t>
      </w:r>
      <w:r w:rsidR="002E6633">
        <w:rPr>
          <w:rFonts w:ascii="Calibri" w:eastAsia="Calibri" w:hAnsi="Calibri" w:cs="Calibri"/>
          <w:b/>
          <w:sz w:val="22"/>
          <w:szCs w:val="22"/>
        </w:rPr>
        <w:t>Payda</w:t>
      </w:r>
      <w:r w:rsidR="00505C11">
        <w:rPr>
          <w:rFonts w:ascii="Calibri" w:eastAsia="Calibri" w:hAnsi="Calibri" w:cs="Calibri"/>
          <w:b/>
          <w:sz w:val="22"/>
          <w:szCs w:val="22"/>
        </w:rPr>
        <w:t>ş</w:t>
      </w:r>
      <w:r w:rsidR="002E6633">
        <w:rPr>
          <w:rFonts w:ascii="Calibri" w:eastAsia="Calibri" w:hAnsi="Calibri" w:cs="Calibri"/>
          <w:b/>
          <w:sz w:val="22"/>
          <w:szCs w:val="22"/>
        </w:rPr>
        <w:t>lar</w:t>
      </w:r>
      <w:r w:rsidR="00505C11">
        <w:rPr>
          <w:rFonts w:ascii="Calibri" w:eastAsia="Calibri" w:hAnsi="Calibri" w:cs="Calibri"/>
          <w:b/>
          <w:sz w:val="22"/>
          <w:szCs w:val="22"/>
        </w:rPr>
        <w:t>ı</w:t>
      </w:r>
      <w:r w:rsidR="002E6633">
        <w:rPr>
          <w:rFonts w:ascii="Calibri" w:eastAsia="Calibri" w:hAnsi="Calibri" w:cs="Calibri"/>
          <w:b/>
          <w:sz w:val="22"/>
          <w:szCs w:val="22"/>
        </w:rPr>
        <w:t>m</w:t>
      </w:r>
      <w:r w:rsidR="00505C11">
        <w:rPr>
          <w:rFonts w:ascii="Calibri" w:eastAsia="Calibri" w:hAnsi="Calibri" w:cs="Calibri"/>
          <w:b/>
          <w:sz w:val="22"/>
          <w:szCs w:val="22"/>
        </w:rPr>
        <w:t>ı</w:t>
      </w:r>
      <w:r w:rsidR="002E6633">
        <w:rPr>
          <w:rFonts w:ascii="Calibri" w:eastAsia="Calibri" w:hAnsi="Calibri" w:cs="Calibri"/>
          <w:b/>
          <w:sz w:val="22"/>
          <w:szCs w:val="22"/>
        </w:rPr>
        <w:t>za</w:t>
      </w:r>
      <w:r w:rsidR="002E6633" w:rsidRPr="0055153A">
        <w:rPr>
          <w:rFonts w:ascii="Calibri" w:eastAsia="Calibri" w:hAnsi="Calibri" w:cs="Calibri"/>
          <w:b/>
          <w:sz w:val="22"/>
          <w:szCs w:val="22"/>
        </w:rPr>
        <w:t xml:space="preserve"> </w:t>
      </w:r>
      <w:r w:rsidR="001E48ED">
        <w:rPr>
          <w:rFonts w:ascii="Calibri" w:eastAsia="Calibri" w:hAnsi="Calibri" w:cs="Calibri"/>
          <w:b/>
          <w:sz w:val="22"/>
          <w:szCs w:val="22"/>
        </w:rPr>
        <w:t xml:space="preserve">uzun vadeli </w:t>
      </w:r>
      <w:r w:rsidR="0055153A" w:rsidRPr="0055153A">
        <w:rPr>
          <w:rFonts w:ascii="Calibri" w:eastAsia="Calibri" w:hAnsi="Calibri" w:cs="Calibri"/>
          <w:b/>
          <w:sz w:val="22"/>
          <w:szCs w:val="22"/>
        </w:rPr>
        <w:t xml:space="preserve">değer katmaya ve Türkiye’nin lider teknoloji şirketi olarak uluslararası alanda </w:t>
      </w:r>
      <w:r w:rsidR="003508A9" w:rsidRPr="003508A9">
        <w:rPr>
          <w:rFonts w:ascii="Calibri" w:eastAsia="Calibri" w:hAnsi="Calibri" w:cs="Calibri"/>
          <w:b/>
          <w:sz w:val="22"/>
          <w:szCs w:val="22"/>
        </w:rPr>
        <w:t xml:space="preserve">ülkemizi en iyi şekilde temsil etmeye </w:t>
      </w:r>
      <w:r w:rsidR="0055153A" w:rsidRPr="0055153A">
        <w:rPr>
          <w:rFonts w:ascii="Calibri" w:eastAsia="Calibri" w:hAnsi="Calibri" w:cs="Calibri"/>
          <w:b/>
          <w:sz w:val="22"/>
          <w:szCs w:val="22"/>
        </w:rPr>
        <w:t>devam edeceğiz.</w:t>
      </w:r>
      <w:r w:rsidR="002E6633">
        <w:rPr>
          <w:rFonts w:ascii="Calibri" w:eastAsia="Calibri" w:hAnsi="Calibri" w:cs="Calibri"/>
          <w:b/>
          <w:sz w:val="22"/>
          <w:szCs w:val="22"/>
        </w:rPr>
        <w:t xml:space="preserve"> Bizi zirveye taşıyan tüm iç ve dış destekçilerimize sonsuz teşekkürlerimizi sunuyoruz.</w:t>
      </w:r>
      <w:r w:rsidR="0055153A" w:rsidRPr="0055153A">
        <w:rPr>
          <w:rFonts w:ascii="Calibri" w:eastAsia="Calibri" w:hAnsi="Calibri" w:cs="Calibri"/>
          <w:b/>
          <w:sz w:val="22"/>
          <w:szCs w:val="22"/>
        </w:rPr>
        <w:t>”</w:t>
      </w:r>
    </w:p>
    <w:p w14:paraId="0362F154" w14:textId="77777777" w:rsidR="00505C11" w:rsidRDefault="00D774A0" w:rsidP="00D774A0">
      <w:pPr>
        <w:widowControl w:val="0"/>
        <w:pBdr>
          <w:top w:val="none" w:sz="0" w:space="0" w:color="000000"/>
          <w:left w:val="none" w:sz="0" w:space="0" w:color="000000"/>
          <w:bottom w:val="none" w:sz="0" w:space="0" w:color="000000"/>
          <w:right w:val="none" w:sz="0" w:space="0" w:color="000000"/>
          <w:between w:val="none" w:sz="0" w:space="0" w:color="000000"/>
        </w:pBdr>
        <w:spacing w:before="200" w:after="200" w:line="276" w:lineRule="auto"/>
        <w:jc w:val="both"/>
        <w:rPr>
          <w:rFonts w:ascii="Calibri" w:eastAsia="Calibri" w:hAnsi="Calibri" w:cs="Calibri"/>
          <w:bCs/>
          <w:sz w:val="22"/>
          <w:szCs w:val="22"/>
        </w:rPr>
      </w:pPr>
      <w:r w:rsidRPr="00D774A0">
        <w:rPr>
          <w:rFonts w:ascii="Calibri" w:eastAsia="Calibri" w:hAnsi="Calibri" w:cs="Calibri"/>
          <w:bCs/>
          <w:sz w:val="22"/>
          <w:szCs w:val="22"/>
        </w:rPr>
        <w:t>Türkiye’</w:t>
      </w:r>
      <w:r>
        <w:rPr>
          <w:rFonts w:ascii="Calibri" w:eastAsia="Calibri" w:hAnsi="Calibri" w:cs="Calibri"/>
          <w:bCs/>
          <w:sz w:val="22"/>
          <w:szCs w:val="22"/>
        </w:rPr>
        <w:t>de</w:t>
      </w:r>
      <w:r w:rsidRPr="00D774A0">
        <w:rPr>
          <w:rFonts w:ascii="Calibri" w:eastAsia="Calibri" w:hAnsi="Calibri" w:cs="Calibri"/>
          <w:bCs/>
          <w:sz w:val="22"/>
          <w:szCs w:val="22"/>
        </w:rPr>
        <w:t xml:space="preserve"> dijital dönüşüm</w:t>
      </w:r>
      <w:r>
        <w:rPr>
          <w:rFonts w:ascii="Calibri" w:eastAsia="Calibri" w:hAnsi="Calibri" w:cs="Calibri"/>
          <w:bCs/>
          <w:sz w:val="22"/>
          <w:szCs w:val="22"/>
        </w:rPr>
        <w:t>e öncülük ederek ülkenin teknoloji geleceğin</w:t>
      </w:r>
      <w:r w:rsidR="0090602D">
        <w:rPr>
          <w:rFonts w:ascii="Calibri" w:eastAsia="Calibri" w:hAnsi="Calibri" w:cs="Calibri"/>
          <w:bCs/>
          <w:sz w:val="22"/>
          <w:szCs w:val="22"/>
        </w:rPr>
        <w:t>e</w:t>
      </w:r>
      <w:r>
        <w:rPr>
          <w:rFonts w:ascii="Calibri" w:eastAsia="Calibri" w:hAnsi="Calibri" w:cs="Calibri"/>
          <w:bCs/>
          <w:sz w:val="22"/>
          <w:szCs w:val="22"/>
        </w:rPr>
        <w:t xml:space="preserve"> yön veren </w:t>
      </w:r>
      <w:r w:rsidRPr="00D774A0">
        <w:rPr>
          <w:rFonts w:ascii="Calibri" w:eastAsia="Calibri" w:hAnsi="Calibri" w:cs="Calibri"/>
          <w:bCs/>
          <w:sz w:val="22"/>
          <w:szCs w:val="22"/>
        </w:rPr>
        <w:t>Türk Telekom</w:t>
      </w:r>
      <w:r>
        <w:rPr>
          <w:rFonts w:ascii="Calibri" w:eastAsia="Calibri" w:hAnsi="Calibri" w:cs="Calibri"/>
          <w:bCs/>
          <w:sz w:val="22"/>
          <w:szCs w:val="22"/>
        </w:rPr>
        <w:t xml:space="preserve">, finans alanında önde gelen </w:t>
      </w:r>
      <w:r w:rsidR="001E48ED">
        <w:rPr>
          <w:rFonts w:ascii="Calibri" w:eastAsia="Calibri" w:hAnsi="Calibri" w:cs="Calibri"/>
          <w:bCs/>
          <w:sz w:val="22"/>
          <w:szCs w:val="22"/>
        </w:rPr>
        <w:t xml:space="preserve">uluslararası </w:t>
      </w:r>
      <w:r w:rsidRPr="00E60C39">
        <w:rPr>
          <w:rFonts w:ascii="Calibri" w:eastAsia="Calibri" w:hAnsi="Calibri" w:cs="Calibri"/>
          <w:bCs/>
          <w:sz w:val="22"/>
          <w:szCs w:val="22"/>
        </w:rPr>
        <w:t xml:space="preserve">iş dünyası </w:t>
      </w:r>
      <w:r w:rsidRPr="00AE4A65">
        <w:rPr>
          <w:rFonts w:ascii="Calibri" w:eastAsia="Calibri" w:hAnsi="Calibri" w:cs="Calibri"/>
          <w:bCs/>
          <w:sz w:val="22"/>
          <w:szCs w:val="22"/>
        </w:rPr>
        <w:t>yayıncısı</w:t>
      </w:r>
      <w:r>
        <w:rPr>
          <w:rFonts w:ascii="Calibri" w:eastAsia="Calibri" w:hAnsi="Calibri" w:cs="Calibri"/>
          <w:bCs/>
          <w:sz w:val="22"/>
          <w:szCs w:val="22"/>
        </w:rPr>
        <w:t xml:space="preserve"> </w:t>
      </w:r>
      <w:proofErr w:type="spellStart"/>
      <w:r>
        <w:rPr>
          <w:rFonts w:ascii="Calibri" w:eastAsia="Calibri" w:hAnsi="Calibri" w:cs="Calibri"/>
          <w:bCs/>
          <w:sz w:val="22"/>
          <w:szCs w:val="22"/>
        </w:rPr>
        <w:t>Extel’in</w:t>
      </w:r>
      <w:proofErr w:type="spellEnd"/>
      <w:r>
        <w:rPr>
          <w:rFonts w:ascii="Calibri" w:eastAsia="Calibri" w:hAnsi="Calibri" w:cs="Calibri"/>
          <w:bCs/>
          <w:sz w:val="22"/>
          <w:szCs w:val="22"/>
        </w:rPr>
        <w:t xml:space="preserve"> düzenlediği </w:t>
      </w:r>
      <w:r w:rsidRPr="00D774A0">
        <w:rPr>
          <w:rFonts w:ascii="Calibri" w:eastAsia="Calibri" w:hAnsi="Calibri" w:cs="Calibri"/>
          <w:bCs/>
          <w:sz w:val="22"/>
          <w:szCs w:val="22"/>
        </w:rPr>
        <w:t xml:space="preserve">2024 Europe &amp; </w:t>
      </w:r>
      <w:proofErr w:type="spellStart"/>
      <w:r w:rsidRPr="00D774A0">
        <w:rPr>
          <w:rFonts w:ascii="Calibri" w:eastAsia="Calibri" w:hAnsi="Calibri" w:cs="Calibri"/>
          <w:bCs/>
          <w:sz w:val="22"/>
          <w:szCs w:val="22"/>
        </w:rPr>
        <w:t>Emerging</w:t>
      </w:r>
      <w:proofErr w:type="spellEnd"/>
      <w:r w:rsidRPr="00D774A0">
        <w:rPr>
          <w:rFonts w:ascii="Calibri" w:eastAsia="Calibri" w:hAnsi="Calibri" w:cs="Calibri"/>
          <w:bCs/>
          <w:sz w:val="22"/>
          <w:szCs w:val="22"/>
        </w:rPr>
        <w:t xml:space="preserve"> EMEA </w:t>
      </w:r>
      <w:proofErr w:type="spellStart"/>
      <w:r w:rsidRPr="00D774A0">
        <w:rPr>
          <w:rFonts w:ascii="Calibri" w:eastAsia="Calibri" w:hAnsi="Calibri" w:cs="Calibri"/>
          <w:bCs/>
          <w:sz w:val="22"/>
          <w:szCs w:val="22"/>
        </w:rPr>
        <w:t>Equities</w:t>
      </w:r>
      <w:proofErr w:type="spellEnd"/>
      <w:r w:rsidRPr="00D774A0">
        <w:rPr>
          <w:rFonts w:ascii="Calibri" w:eastAsia="Calibri" w:hAnsi="Calibri" w:cs="Calibri"/>
          <w:bCs/>
          <w:sz w:val="22"/>
          <w:szCs w:val="22"/>
        </w:rPr>
        <w:t xml:space="preserve"> </w:t>
      </w:r>
      <w:proofErr w:type="spellStart"/>
      <w:r w:rsidRPr="00D64103">
        <w:rPr>
          <w:rFonts w:ascii="Calibri" w:eastAsia="Calibri" w:hAnsi="Calibri" w:cs="Calibri"/>
          <w:bCs/>
          <w:sz w:val="22"/>
          <w:szCs w:val="22"/>
        </w:rPr>
        <w:t>Awards’da</w:t>
      </w:r>
      <w:proofErr w:type="spellEnd"/>
      <w:r w:rsidRPr="00D64103">
        <w:rPr>
          <w:rFonts w:ascii="Calibri" w:eastAsia="Calibri" w:hAnsi="Calibri" w:cs="Calibri"/>
          <w:bCs/>
          <w:sz w:val="22"/>
          <w:szCs w:val="22"/>
        </w:rPr>
        <w:t xml:space="preserve"> </w:t>
      </w:r>
      <w:r w:rsidR="004F2BAB" w:rsidRPr="00D64103">
        <w:rPr>
          <w:rFonts w:ascii="Calibri" w:eastAsia="Calibri" w:hAnsi="Calibri" w:cs="Calibri"/>
          <w:bCs/>
          <w:sz w:val="22"/>
          <w:szCs w:val="22"/>
        </w:rPr>
        <w:t>3</w:t>
      </w:r>
      <w:r w:rsidRPr="00D64103">
        <w:rPr>
          <w:rFonts w:ascii="Calibri" w:eastAsia="Calibri" w:hAnsi="Calibri" w:cs="Calibri"/>
          <w:bCs/>
          <w:sz w:val="22"/>
          <w:szCs w:val="22"/>
        </w:rPr>
        <w:t xml:space="preserve"> ödül birden alarak dünya çapında önemli bir başarıya imza attı. </w:t>
      </w:r>
    </w:p>
    <w:p w14:paraId="48FBF1A7" w14:textId="77777777" w:rsidR="00A02ACD" w:rsidRDefault="00D774A0" w:rsidP="00D774A0">
      <w:pPr>
        <w:widowControl w:val="0"/>
        <w:pBdr>
          <w:top w:val="none" w:sz="0" w:space="0" w:color="000000"/>
          <w:left w:val="none" w:sz="0" w:space="0" w:color="000000"/>
          <w:bottom w:val="none" w:sz="0" w:space="0" w:color="000000"/>
          <w:right w:val="none" w:sz="0" w:space="0" w:color="000000"/>
          <w:between w:val="none" w:sz="0" w:space="0" w:color="000000"/>
        </w:pBdr>
        <w:spacing w:before="200" w:after="200" w:line="276" w:lineRule="auto"/>
        <w:jc w:val="both"/>
        <w:rPr>
          <w:rFonts w:ascii="Calibri" w:eastAsia="Calibri" w:hAnsi="Calibri" w:cs="Calibri"/>
          <w:bCs/>
          <w:sz w:val="22"/>
          <w:szCs w:val="22"/>
        </w:rPr>
      </w:pPr>
      <w:r w:rsidRPr="00D64103">
        <w:rPr>
          <w:rFonts w:ascii="Calibri" w:eastAsia="Calibri" w:hAnsi="Calibri" w:cs="Calibri"/>
          <w:bCs/>
          <w:sz w:val="22"/>
          <w:szCs w:val="22"/>
        </w:rPr>
        <w:t>EMEA bölgesinde 11 sektör</w:t>
      </w:r>
      <w:r w:rsidR="0029739D" w:rsidRPr="00D64103">
        <w:rPr>
          <w:rFonts w:ascii="Calibri" w:eastAsia="Calibri" w:hAnsi="Calibri" w:cs="Calibri"/>
          <w:bCs/>
          <w:sz w:val="22"/>
          <w:szCs w:val="22"/>
        </w:rPr>
        <w:t xml:space="preserve">de </w:t>
      </w:r>
      <w:r w:rsidRPr="00D64103">
        <w:rPr>
          <w:rFonts w:ascii="Calibri" w:eastAsia="Calibri" w:hAnsi="Calibri" w:cs="Calibri"/>
          <w:bCs/>
          <w:sz w:val="22"/>
          <w:szCs w:val="22"/>
        </w:rPr>
        <w:t>aday olan</w:t>
      </w:r>
      <w:r w:rsidR="002E6633">
        <w:rPr>
          <w:rFonts w:ascii="Calibri" w:eastAsia="Calibri" w:hAnsi="Calibri" w:cs="Calibri"/>
          <w:bCs/>
          <w:sz w:val="22"/>
          <w:szCs w:val="22"/>
        </w:rPr>
        <w:t>,</w:t>
      </w:r>
      <w:r w:rsidR="00A7294A" w:rsidRPr="00D64103">
        <w:rPr>
          <w:rFonts w:ascii="Calibri" w:eastAsia="Calibri" w:hAnsi="Calibri" w:cs="Calibri"/>
          <w:bCs/>
          <w:sz w:val="22"/>
          <w:szCs w:val="22"/>
        </w:rPr>
        <w:t xml:space="preserve"> piyasa değerine göre</w:t>
      </w:r>
      <w:r w:rsidRPr="00D64103">
        <w:rPr>
          <w:rFonts w:ascii="Calibri" w:eastAsia="Calibri" w:hAnsi="Calibri" w:cs="Calibri"/>
          <w:bCs/>
          <w:sz w:val="22"/>
          <w:szCs w:val="22"/>
        </w:rPr>
        <w:t xml:space="preserve"> </w:t>
      </w:r>
      <w:r w:rsidR="00A7294A" w:rsidRPr="00D64103">
        <w:rPr>
          <w:rFonts w:ascii="Calibri" w:eastAsia="Calibri" w:hAnsi="Calibri" w:cs="Calibri"/>
          <w:bCs/>
          <w:sz w:val="22"/>
          <w:szCs w:val="22"/>
        </w:rPr>
        <w:t xml:space="preserve">büyük ve küçük-orta ölçekli </w:t>
      </w:r>
      <w:r w:rsidRPr="00D64103">
        <w:rPr>
          <w:rFonts w:ascii="Calibri" w:eastAsia="Calibri" w:hAnsi="Calibri" w:cs="Calibri"/>
          <w:bCs/>
          <w:sz w:val="22"/>
          <w:szCs w:val="22"/>
        </w:rPr>
        <w:t>332 şirket</w:t>
      </w:r>
      <w:r w:rsidR="00E61645" w:rsidRPr="00D64103">
        <w:rPr>
          <w:rFonts w:ascii="Calibri" w:eastAsia="Calibri" w:hAnsi="Calibri" w:cs="Calibri"/>
          <w:bCs/>
          <w:sz w:val="22"/>
          <w:szCs w:val="22"/>
        </w:rPr>
        <w:t xml:space="preserve"> arasında </w:t>
      </w:r>
      <w:r w:rsidR="00081BC9" w:rsidRPr="00D64103">
        <w:rPr>
          <w:rFonts w:ascii="Calibri" w:eastAsia="Calibri" w:hAnsi="Calibri" w:cs="Calibri"/>
          <w:bCs/>
          <w:sz w:val="22"/>
          <w:szCs w:val="22"/>
        </w:rPr>
        <w:t xml:space="preserve">birleşik sıralamada birinciliği kazanan </w:t>
      </w:r>
      <w:r w:rsidR="00665311">
        <w:rPr>
          <w:rFonts w:ascii="Calibri" w:eastAsia="Calibri" w:hAnsi="Calibri" w:cs="Calibri"/>
          <w:bCs/>
          <w:sz w:val="22"/>
          <w:szCs w:val="22"/>
        </w:rPr>
        <w:t xml:space="preserve">ve </w:t>
      </w:r>
      <w:r w:rsidR="00665311" w:rsidRPr="00665311">
        <w:rPr>
          <w:rFonts w:ascii="Calibri" w:eastAsia="Calibri" w:hAnsi="Calibri" w:cs="Calibri"/>
          <w:bCs/>
          <w:sz w:val="22"/>
          <w:szCs w:val="22"/>
        </w:rPr>
        <w:t xml:space="preserve">en çok onurlandırılan </w:t>
      </w:r>
      <w:r w:rsidR="00A7294A" w:rsidRPr="00D64103">
        <w:rPr>
          <w:rFonts w:ascii="Calibri" w:eastAsia="Calibri" w:hAnsi="Calibri" w:cs="Calibri"/>
          <w:bCs/>
          <w:sz w:val="22"/>
          <w:szCs w:val="22"/>
        </w:rPr>
        <w:t>8 şirket arasına gire</w:t>
      </w:r>
      <w:r w:rsidR="00081BC9" w:rsidRPr="00D64103">
        <w:rPr>
          <w:rFonts w:ascii="Calibri" w:eastAsia="Calibri" w:hAnsi="Calibri" w:cs="Calibri"/>
          <w:bCs/>
          <w:sz w:val="22"/>
          <w:szCs w:val="22"/>
        </w:rPr>
        <w:t xml:space="preserve">n Türk Telekom </w:t>
      </w:r>
      <w:r w:rsidR="00E61645" w:rsidRPr="00D64103">
        <w:rPr>
          <w:rFonts w:ascii="Calibri" w:eastAsia="Calibri" w:hAnsi="Calibri" w:cs="Calibri"/>
          <w:bCs/>
          <w:sz w:val="22"/>
          <w:szCs w:val="22"/>
        </w:rPr>
        <w:t>piyasa değerine göre tüm küçük</w:t>
      </w:r>
      <w:r w:rsidR="00A7294A" w:rsidRPr="00D64103">
        <w:rPr>
          <w:rFonts w:ascii="Calibri" w:eastAsia="Calibri" w:hAnsi="Calibri" w:cs="Calibri"/>
          <w:bCs/>
          <w:sz w:val="22"/>
          <w:szCs w:val="22"/>
        </w:rPr>
        <w:t>-</w:t>
      </w:r>
      <w:r w:rsidR="00E61645" w:rsidRPr="00D64103">
        <w:rPr>
          <w:rFonts w:ascii="Calibri" w:eastAsia="Calibri" w:hAnsi="Calibri" w:cs="Calibri"/>
          <w:bCs/>
          <w:sz w:val="22"/>
          <w:szCs w:val="22"/>
        </w:rPr>
        <w:t xml:space="preserve">orta ölçekli </w:t>
      </w:r>
      <w:r w:rsidR="00A7294A" w:rsidRPr="00D64103">
        <w:rPr>
          <w:rFonts w:ascii="Calibri" w:eastAsia="Calibri" w:hAnsi="Calibri" w:cs="Calibri"/>
          <w:bCs/>
          <w:sz w:val="22"/>
          <w:szCs w:val="22"/>
        </w:rPr>
        <w:t xml:space="preserve">229 </w:t>
      </w:r>
      <w:r w:rsidR="00E61645" w:rsidRPr="00D64103">
        <w:rPr>
          <w:rFonts w:ascii="Calibri" w:eastAsia="Calibri" w:hAnsi="Calibri" w:cs="Calibri"/>
          <w:bCs/>
          <w:sz w:val="22"/>
          <w:szCs w:val="22"/>
        </w:rPr>
        <w:t>şirket</w:t>
      </w:r>
      <w:r w:rsidR="00A7294A" w:rsidRPr="00D64103">
        <w:rPr>
          <w:rFonts w:ascii="Calibri" w:eastAsia="Calibri" w:hAnsi="Calibri" w:cs="Calibri"/>
          <w:bCs/>
          <w:sz w:val="22"/>
          <w:szCs w:val="22"/>
        </w:rPr>
        <w:t>i</w:t>
      </w:r>
      <w:r w:rsidR="00E61645" w:rsidRPr="00D64103">
        <w:rPr>
          <w:rFonts w:ascii="Calibri" w:eastAsia="Calibri" w:hAnsi="Calibri" w:cs="Calibri"/>
          <w:bCs/>
          <w:sz w:val="22"/>
          <w:szCs w:val="22"/>
        </w:rPr>
        <w:t xml:space="preserve"> </w:t>
      </w:r>
      <w:r w:rsidRPr="00D64103">
        <w:rPr>
          <w:rFonts w:ascii="Calibri" w:eastAsia="Calibri" w:hAnsi="Calibri" w:cs="Calibri"/>
          <w:bCs/>
          <w:sz w:val="22"/>
          <w:szCs w:val="22"/>
        </w:rPr>
        <w:t>geride bırakarak</w:t>
      </w:r>
      <w:r w:rsidRPr="000E10EC">
        <w:rPr>
          <w:rFonts w:ascii="Calibri" w:eastAsia="Calibri" w:hAnsi="Calibri" w:cs="Calibri"/>
          <w:bCs/>
          <w:sz w:val="22"/>
          <w:szCs w:val="22"/>
        </w:rPr>
        <w:t xml:space="preserve"> “Yatırımcı İlişkilerinde En İyi Şirket” </w:t>
      </w:r>
      <w:r w:rsidR="001E48ED">
        <w:rPr>
          <w:rFonts w:ascii="Calibri" w:eastAsia="Calibri" w:hAnsi="Calibri" w:cs="Calibri"/>
          <w:bCs/>
          <w:sz w:val="22"/>
          <w:szCs w:val="22"/>
        </w:rPr>
        <w:t xml:space="preserve">olarak zirveye yerleşti ve Grand Prix </w:t>
      </w:r>
      <w:r w:rsidR="004F2BAB">
        <w:rPr>
          <w:rFonts w:ascii="Calibri" w:eastAsia="Calibri" w:hAnsi="Calibri" w:cs="Calibri"/>
          <w:bCs/>
          <w:sz w:val="22"/>
          <w:szCs w:val="22"/>
        </w:rPr>
        <w:t>ö</w:t>
      </w:r>
      <w:r w:rsidR="001E48ED">
        <w:rPr>
          <w:rFonts w:ascii="Calibri" w:eastAsia="Calibri" w:hAnsi="Calibri" w:cs="Calibri"/>
          <w:bCs/>
          <w:sz w:val="22"/>
          <w:szCs w:val="22"/>
        </w:rPr>
        <w:t xml:space="preserve">zel </w:t>
      </w:r>
      <w:r w:rsidR="004F2BAB">
        <w:rPr>
          <w:rFonts w:ascii="Calibri" w:eastAsia="Calibri" w:hAnsi="Calibri" w:cs="Calibri"/>
          <w:bCs/>
          <w:sz w:val="22"/>
          <w:szCs w:val="22"/>
        </w:rPr>
        <w:t>ö</w:t>
      </w:r>
      <w:r w:rsidR="001E48ED">
        <w:rPr>
          <w:rFonts w:ascii="Calibri" w:eastAsia="Calibri" w:hAnsi="Calibri" w:cs="Calibri"/>
          <w:bCs/>
          <w:sz w:val="22"/>
          <w:szCs w:val="22"/>
        </w:rPr>
        <w:t>d</w:t>
      </w:r>
      <w:r w:rsidR="004F2BAB">
        <w:rPr>
          <w:rFonts w:ascii="Calibri" w:eastAsia="Calibri" w:hAnsi="Calibri" w:cs="Calibri"/>
          <w:bCs/>
          <w:sz w:val="22"/>
          <w:szCs w:val="22"/>
        </w:rPr>
        <w:t>ü</w:t>
      </w:r>
      <w:r w:rsidR="001E48ED">
        <w:rPr>
          <w:rFonts w:ascii="Calibri" w:eastAsia="Calibri" w:hAnsi="Calibri" w:cs="Calibri"/>
          <w:bCs/>
          <w:sz w:val="22"/>
          <w:szCs w:val="22"/>
        </w:rPr>
        <w:t>l</w:t>
      </w:r>
      <w:r w:rsidR="004F2BAB">
        <w:rPr>
          <w:rFonts w:ascii="Calibri" w:eastAsia="Calibri" w:hAnsi="Calibri" w:cs="Calibri"/>
          <w:bCs/>
          <w:sz w:val="22"/>
          <w:szCs w:val="22"/>
        </w:rPr>
        <w:t>ü</w:t>
      </w:r>
      <w:r w:rsidR="001E48ED">
        <w:rPr>
          <w:rFonts w:ascii="Calibri" w:eastAsia="Calibri" w:hAnsi="Calibri" w:cs="Calibri"/>
          <w:bCs/>
          <w:sz w:val="22"/>
          <w:szCs w:val="22"/>
        </w:rPr>
        <w:t>n</w:t>
      </w:r>
      <w:r w:rsidR="004F2BAB">
        <w:rPr>
          <w:rFonts w:ascii="Calibri" w:eastAsia="Calibri" w:hAnsi="Calibri" w:cs="Calibri"/>
          <w:bCs/>
          <w:sz w:val="22"/>
          <w:szCs w:val="22"/>
        </w:rPr>
        <w:t>ü</w:t>
      </w:r>
      <w:r w:rsidR="001E48ED">
        <w:rPr>
          <w:rFonts w:ascii="Calibri" w:eastAsia="Calibri" w:hAnsi="Calibri" w:cs="Calibri"/>
          <w:bCs/>
          <w:sz w:val="22"/>
          <w:szCs w:val="22"/>
        </w:rPr>
        <w:t>n sahibi oldu</w:t>
      </w:r>
      <w:r>
        <w:rPr>
          <w:rFonts w:ascii="Calibri" w:eastAsia="Calibri" w:hAnsi="Calibri" w:cs="Calibri"/>
          <w:bCs/>
          <w:sz w:val="22"/>
          <w:szCs w:val="22"/>
        </w:rPr>
        <w:t xml:space="preserve">. </w:t>
      </w:r>
      <w:r w:rsidR="002E6633" w:rsidRPr="00D64103">
        <w:rPr>
          <w:rFonts w:ascii="Calibri" w:eastAsia="Calibri" w:hAnsi="Calibri" w:cs="Calibri"/>
          <w:bCs/>
          <w:sz w:val="22"/>
          <w:szCs w:val="22"/>
        </w:rPr>
        <w:t>Türk Telekom</w:t>
      </w:r>
      <w:r w:rsidR="002E6633">
        <w:rPr>
          <w:rFonts w:ascii="Calibri" w:eastAsia="Calibri" w:hAnsi="Calibri" w:cs="Calibri"/>
          <w:bCs/>
          <w:sz w:val="22"/>
          <w:szCs w:val="22"/>
        </w:rPr>
        <w:t xml:space="preserve"> ayrıca</w:t>
      </w:r>
      <w:r w:rsidR="002E6633" w:rsidRPr="00D64103">
        <w:rPr>
          <w:rFonts w:ascii="Calibri" w:eastAsia="Calibri" w:hAnsi="Calibri" w:cs="Calibri"/>
          <w:bCs/>
          <w:sz w:val="22"/>
          <w:szCs w:val="22"/>
        </w:rPr>
        <w:t xml:space="preserve"> EMEA bölgesinde “Teknoloji, Medya ve </w:t>
      </w:r>
      <w:proofErr w:type="gramStart"/>
      <w:r w:rsidR="002E6633" w:rsidRPr="00D64103">
        <w:rPr>
          <w:rFonts w:ascii="Calibri" w:eastAsia="Calibri" w:hAnsi="Calibri" w:cs="Calibri"/>
          <w:bCs/>
          <w:sz w:val="22"/>
          <w:szCs w:val="22"/>
        </w:rPr>
        <w:t>Telekomünikasyon</w:t>
      </w:r>
      <w:r w:rsidR="002E6633">
        <w:rPr>
          <w:rFonts w:ascii="Calibri" w:eastAsia="Calibri" w:hAnsi="Calibri" w:cs="Calibri"/>
          <w:bCs/>
          <w:sz w:val="22"/>
          <w:szCs w:val="22"/>
        </w:rPr>
        <w:t xml:space="preserve"> -</w:t>
      </w:r>
      <w:proofErr w:type="gramEnd"/>
      <w:r w:rsidR="002E6633">
        <w:rPr>
          <w:rFonts w:ascii="Calibri" w:eastAsia="Calibri" w:hAnsi="Calibri" w:cs="Calibri"/>
          <w:bCs/>
          <w:sz w:val="22"/>
          <w:szCs w:val="22"/>
        </w:rPr>
        <w:t xml:space="preserve"> TMT</w:t>
      </w:r>
      <w:r w:rsidR="002E6633" w:rsidRPr="00D64103">
        <w:rPr>
          <w:rFonts w:ascii="Calibri" w:eastAsia="Calibri" w:hAnsi="Calibri" w:cs="Calibri"/>
          <w:bCs/>
          <w:sz w:val="22"/>
          <w:szCs w:val="22"/>
        </w:rPr>
        <w:t>” sektöründe aday olan 48 şirket arasında tüm kategorilerde birinci olarak “Yatırımcı İlişkilerinde En İyi Şirket” ve “En İyi Yatırımcı İlişk</w:t>
      </w:r>
      <w:r w:rsidR="00A02ACD">
        <w:rPr>
          <w:rFonts w:ascii="Calibri" w:eastAsia="Calibri" w:hAnsi="Calibri" w:cs="Calibri"/>
          <w:bCs/>
          <w:sz w:val="22"/>
          <w:szCs w:val="22"/>
        </w:rPr>
        <w:t>i</w:t>
      </w:r>
      <w:r w:rsidR="002E6633" w:rsidRPr="00D64103">
        <w:rPr>
          <w:rFonts w:ascii="Calibri" w:eastAsia="Calibri" w:hAnsi="Calibri" w:cs="Calibri"/>
          <w:bCs/>
          <w:sz w:val="22"/>
          <w:szCs w:val="22"/>
        </w:rPr>
        <w:t xml:space="preserve">leri Ekibi” ödüllerini kazandı. </w:t>
      </w:r>
    </w:p>
    <w:p w14:paraId="34EA8C8A" w14:textId="7D1BE5D5" w:rsidR="0055153A" w:rsidRPr="00EB6E6E" w:rsidRDefault="00216312" w:rsidP="00D774A0">
      <w:pPr>
        <w:widowControl w:val="0"/>
        <w:pBdr>
          <w:top w:val="none" w:sz="0" w:space="0" w:color="000000"/>
          <w:left w:val="none" w:sz="0" w:space="0" w:color="000000"/>
          <w:bottom w:val="none" w:sz="0" w:space="0" w:color="000000"/>
          <w:right w:val="none" w:sz="0" w:space="0" w:color="000000"/>
          <w:between w:val="none" w:sz="0" w:space="0" w:color="000000"/>
        </w:pBdr>
        <w:spacing w:before="200" w:after="200" w:line="276" w:lineRule="auto"/>
        <w:jc w:val="both"/>
        <w:rPr>
          <w:rFonts w:ascii="Calibri" w:eastAsia="Calibri" w:hAnsi="Calibri" w:cs="Calibri"/>
          <w:bCs/>
          <w:sz w:val="22"/>
          <w:szCs w:val="22"/>
        </w:rPr>
      </w:pPr>
      <w:r w:rsidRPr="00216312">
        <w:rPr>
          <w:rFonts w:ascii="Calibri" w:eastAsia="Calibri" w:hAnsi="Calibri" w:cs="Calibri"/>
          <w:bCs/>
          <w:sz w:val="22"/>
          <w:szCs w:val="22"/>
        </w:rPr>
        <w:t>Türk Telekom Finans Genel Müdür Yardımcısı Kaan Aktan</w:t>
      </w:r>
      <w:r w:rsidR="00A02ACD">
        <w:rPr>
          <w:rFonts w:ascii="Calibri" w:eastAsia="Calibri" w:hAnsi="Calibri" w:cs="Calibri"/>
          <w:bCs/>
          <w:sz w:val="22"/>
          <w:szCs w:val="22"/>
        </w:rPr>
        <w:t xml:space="preserve">, </w:t>
      </w:r>
      <w:r w:rsidR="00C92BF7" w:rsidRPr="0055153A">
        <w:rPr>
          <w:rFonts w:ascii="Calibri" w:eastAsia="Calibri" w:hAnsi="Calibri" w:cs="Calibri"/>
          <w:bCs/>
          <w:sz w:val="22"/>
          <w:szCs w:val="22"/>
        </w:rPr>
        <w:t xml:space="preserve">“Türk Telekom yatırımcı ilişkileri olarak, bu alanda EMEA bölgesindeki en iyi şirket seçilmekten büyük bir gurur ve mutluluk duyuyoruz. Bu prestijli ödül, şeffaflık, güven ve sürdürülebilirlik ilkelerine dayalı yatırımcı ilişkileri stratejimizin bir sonucudur. Elde ettiğimiz bu başarı yatırımcılarımızla </w:t>
      </w:r>
      <w:r w:rsidR="0029739D">
        <w:rPr>
          <w:rFonts w:ascii="Calibri" w:eastAsia="Calibri" w:hAnsi="Calibri" w:cs="Calibri"/>
          <w:bCs/>
          <w:sz w:val="22"/>
          <w:szCs w:val="22"/>
        </w:rPr>
        <w:t xml:space="preserve">ve </w:t>
      </w:r>
      <w:r w:rsidR="0029739D" w:rsidRPr="0029739D">
        <w:rPr>
          <w:rFonts w:ascii="Calibri" w:eastAsia="Calibri" w:hAnsi="Calibri" w:cs="Calibri"/>
          <w:bCs/>
          <w:sz w:val="22"/>
          <w:szCs w:val="22"/>
        </w:rPr>
        <w:t>analistleri</w:t>
      </w:r>
      <w:r w:rsidR="0029739D">
        <w:rPr>
          <w:rFonts w:ascii="Calibri" w:eastAsia="Calibri" w:hAnsi="Calibri" w:cs="Calibri"/>
          <w:bCs/>
          <w:sz w:val="22"/>
          <w:szCs w:val="22"/>
        </w:rPr>
        <w:t xml:space="preserve">mizle </w:t>
      </w:r>
      <w:r w:rsidR="00C92BF7" w:rsidRPr="0055153A">
        <w:rPr>
          <w:rFonts w:ascii="Calibri" w:eastAsia="Calibri" w:hAnsi="Calibri" w:cs="Calibri"/>
          <w:bCs/>
          <w:sz w:val="22"/>
          <w:szCs w:val="22"/>
        </w:rPr>
        <w:t xml:space="preserve">kurduğumuz güvene dayalı, güçlü ve etkili iletişimin bir göstergesidir. </w:t>
      </w:r>
      <w:r w:rsidR="002E6633">
        <w:rPr>
          <w:rFonts w:ascii="Calibri" w:eastAsia="Calibri" w:hAnsi="Calibri" w:cs="Calibri"/>
          <w:bCs/>
          <w:sz w:val="22"/>
          <w:szCs w:val="22"/>
        </w:rPr>
        <w:t>Paydaşlarımıza</w:t>
      </w:r>
      <w:r w:rsidR="002E6633" w:rsidRPr="0055153A">
        <w:rPr>
          <w:rFonts w:ascii="Calibri" w:eastAsia="Calibri" w:hAnsi="Calibri" w:cs="Calibri"/>
          <w:bCs/>
          <w:sz w:val="22"/>
          <w:szCs w:val="22"/>
        </w:rPr>
        <w:t xml:space="preserve"> </w:t>
      </w:r>
      <w:r w:rsidR="001E48ED">
        <w:rPr>
          <w:rFonts w:ascii="Calibri" w:eastAsia="Calibri" w:hAnsi="Calibri" w:cs="Calibri"/>
          <w:bCs/>
          <w:sz w:val="22"/>
          <w:szCs w:val="22"/>
        </w:rPr>
        <w:t xml:space="preserve">uzun </w:t>
      </w:r>
      <w:r w:rsidR="004F2BAB">
        <w:rPr>
          <w:rFonts w:ascii="Calibri" w:eastAsia="Calibri" w:hAnsi="Calibri" w:cs="Calibri"/>
          <w:bCs/>
          <w:sz w:val="22"/>
          <w:szCs w:val="22"/>
        </w:rPr>
        <w:t xml:space="preserve">vadeli </w:t>
      </w:r>
      <w:r w:rsidR="00C92BF7" w:rsidRPr="0055153A">
        <w:rPr>
          <w:rFonts w:ascii="Calibri" w:eastAsia="Calibri" w:hAnsi="Calibri" w:cs="Calibri"/>
          <w:bCs/>
          <w:sz w:val="22"/>
          <w:szCs w:val="22"/>
        </w:rPr>
        <w:t xml:space="preserve">değer katmaya ve Türkiye’nin lider teknoloji şirketi olarak uluslararası alanda </w:t>
      </w:r>
      <w:r w:rsidR="003508A9">
        <w:rPr>
          <w:rFonts w:ascii="Calibri" w:eastAsia="Calibri" w:hAnsi="Calibri" w:cs="Calibri"/>
          <w:bCs/>
          <w:sz w:val="22"/>
          <w:szCs w:val="22"/>
        </w:rPr>
        <w:t xml:space="preserve">ülkemizi en iyi şekilde temsil etmeye </w:t>
      </w:r>
      <w:r w:rsidR="00C92BF7" w:rsidRPr="0055153A">
        <w:rPr>
          <w:rFonts w:ascii="Calibri" w:eastAsia="Calibri" w:hAnsi="Calibri" w:cs="Calibri"/>
          <w:bCs/>
          <w:sz w:val="22"/>
          <w:szCs w:val="22"/>
        </w:rPr>
        <w:t>devam edeceğiz.</w:t>
      </w:r>
      <w:r w:rsidR="002E6633" w:rsidRPr="002E6633">
        <w:rPr>
          <w:rFonts w:ascii="Calibri" w:eastAsia="Calibri" w:hAnsi="Calibri" w:cs="Calibri"/>
          <w:b/>
          <w:sz w:val="22"/>
          <w:szCs w:val="22"/>
        </w:rPr>
        <w:t xml:space="preserve"> </w:t>
      </w:r>
      <w:r w:rsidR="002E6633" w:rsidRPr="00505C11">
        <w:rPr>
          <w:rFonts w:ascii="Calibri" w:eastAsia="Calibri" w:hAnsi="Calibri" w:cs="Calibri"/>
          <w:sz w:val="22"/>
          <w:szCs w:val="22"/>
        </w:rPr>
        <w:t xml:space="preserve">Bizi zirveye taşıyan tüm </w:t>
      </w:r>
      <w:r w:rsidR="002E6633" w:rsidRPr="00505C11">
        <w:rPr>
          <w:rFonts w:ascii="Calibri" w:eastAsia="Calibri" w:hAnsi="Calibri" w:cs="Calibri"/>
          <w:sz w:val="22"/>
          <w:szCs w:val="22"/>
        </w:rPr>
        <w:lastRenderedPageBreak/>
        <w:t>iç ve dış destekçilerimize sonsuz teşekkürlerimizi sunuyoruz</w:t>
      </w:r>
      <w:r w:rsidR="00C92BF7" w:rsidRPr="002E6633">
        <w:rPr>
          <w:rFonts w:ascii="Calibri" w:eastAsia="Calibri" w:hAnsi="Calibri" w:cs="Calibri"/>
          <w:bCs/>
          <w:sz w:val="22"/>
          <w:szCs w:val="22"/>
        </w:rPr>
        <w:t>”</w:t>
      </w:r>
      <w:r w:rsidR="00A02ACD">
        <w:rPr>
          <w:rFonts w:ascii="Calibri" w:eastAsia="Calibri" w:hAnsi="Calibri" w:cs="Calibri"/>
          <w:bCs/>
          <w:sz w:val="22"/>
          <w:szCs w:val="22"/>
        </w:rPr>
        <w:t xml:space="preserve"> dedi.</w:t>
      </w:r>
    </w:p>
    <w:p w14:paraId="322ED715" w14:textId="77777777" w:rsidR="00A02ACD" w:rsidRDefault="00D774A0" w:rsidP="00EB0160">
      <w:pPr>
        <w:widowControl w:val="0"/>
        <w:pBdr>
          <w:top w:val="none" w:sz="0" w:space="0" w:color="000000"/>
          <w:left w:val="none" w:sz="0" w:space="0" w:color="000000"/>
          <w:bottom w:val="none" w:sz="0" w:space="0" w:color="000000"/>
          <w:right w:val="none" w:sz="0" w:space="0" w:color="000000"/>
          <w:between w:val="none" w:sz="0" w:space="0" w:color="000000"/>
        </w:pBdr>
        <w:spacing w:before="200" w:after="200" w:line="276" w:lineRule="auto"/>
        <w:jc w:val="both"/>
        <w:rPr>
          <w:rFonts w:ascii="Calibri" w:eastAsia="Calibri" w:hAnsi="Calibri" w:cs="Calibri"/>
          <w:b/>
          <w:bCs/>
          <w:sz w:val="22"/>
          <w:szCs w:val="22"/>
        </w:rPr>
      </w:pPr>
      <w:r>
        <w:rPr>
          <w:rFonts w:ascii="Calibri" w:eastAsia="Calibri" w:hAnsi="Calibri" w:cs="Calibri"/>
          <w:b/>
          <w:bCs/>
          <w:sz w:val="22"/>
          <w:szCs w:val="22"/>
        </w:rPr>
        <w:t>Dünyanın önde gelen yatırımcı ve analistleri</w:t>
      </w:r>
      <w:r w:rsidRPr="00BE3654">
        <w:rPr>
          <w:rFonts w:ascii="Calibri" w:eastAsia="Calibri" w:hAnsi="Calibri" w:cs="Calibri"/>
          <w:b/>
          <w:bCs/>
          <w:sz w:val="22"/>
          <w:szCs w:val="22"/>
        </w:rPr>
        <w:t xml:space="preserve"> kazanan</w:t>
      </w:r>
      <w:r w:rsidR="002E6633">
        <w:rPr>
          <w:rFonts w:ascii="Calibri" w:eastAsia="Calibri" w:hAnsi="Calibri" w:cs="Calibri"/>
          <w:b/>
          <w:bCs/>
          <w:sz w:val="22"/>
          <w:szCs w:val="22"/>
        </w:rPr>
        <w:t>lar</w:t>
      </w:r>
      <w:r w:rsidRPr="00BE3654">
        <w:rPr>
          <w:rFonts w:ascii="Calibri" w:eastAsia="Calibri" w:hAnsi="Calibri" w:cs="Calibri"/>
          <w:b/>
          <w:bCs/>
          <w:sz w:val="22"/>
          <w:szCs w:val="22"/>
        </w:rPr>
        <w:t>ı belirledi</w:t>
      </w:r>
    </w:p>
    <w:p w14:paraId="3B460893" w14:textId="49FE1406" w:rsidR="00D774A0" w:rsidRDefault="00D774A0" w:rsidP="00EB0160">
      <w:pPr>
        <w:widowControl w:val="0"/>
        <w:pBdr>
          <w:top w:val="none" w:sz="0" w:space="0" w:color="000000"/>
          <w:left w:val="none" w:sz="0" w:space="0" w:color="000000"/>
          <w:bottom w:val="none" w:sz="0" w:space="0" w:color="000000"/>
          <w:right w:val="none" w:sz="0" w:space="0" w:color="000000"/>
          <w:between w:val="none" w:sz="0" w:space="0" w:color="000000"/>
        </w:pBdr>
        <w:spacing w:before="200" w:after="200" w:line="276" w:lineRule="auto"/>
        <w:jc w:val="both"/>
        <w:rPr>
          <w:rFonts w:ascii="Calibri" w:eastAsia="Calibri" w:hAnsi="Calibri" w:cs="Calibri"/>
          <w:bCs/>
          <w:sz w:val="22"/>
          <w:szCs w:val="22"/>
        </w:rPr>
      </w:pPr>
      <w:proofErr w:type="spellStart"/>
      <w:r w:rsidRPr="004E1FF8">
        <w:rPr>
          <w:rFonts w:ascii="Calibri" w:eastAsia="Calibri" w:hAnsi="Calibri" w:cs="Calibri"/>
          <w:bCs/>
          <w:sz w:val="22"/>
          <w:szCs w:val="22"/>
        </w:rPr>
        <w:t>Equity</w:t>
      </w:r>
      <w:proofErr w:type="spellEnd"/>
      <w:r>
        <w:rPr>
          <w:rFonts w:ascii="Calibri" w:eastAsia="Calibri" w:hAnsi="Calibri" w:cs="Calibri"/>
          <w:bCs/>
          <w:sz w:val="22"/>
          <w:szCs w:val="22"/>
        </w:rPr>
        <w:t xml:space="preserve"> </w:t>
      </w:r>
      <w:proofErr w:type="spellStart"/>
      <w:r w:rsidRPr="004E1FF8">
        <w:rPr>
          <w:rFonts w:ascii="Calibri" w:eastAsia="Calibri" w:hAnsi="Calibri" w:cs="Calibri"/>
          <w:bCs/>
          <w:sz w:val="22"/>
          <w:szCs w:val="22"/>
        </w:rPr>
        <w:t>Awards</w:t>
      </w:r>
      <w:proofErr w:type="spellEnd"/>
      <w:r>
        <w:rPr>
          <w:rFonts w:ascii="Calibri" w:eastAsia="Calibri" w:hAnsi="Calibri" w:cs="Calibri"/>
          <w:bCs/>
          <w:sz w:val="22"/>
          <w:szCs w:val="22"/>
        </w:rPr>
        <w:t xml:space="preserve"> ödülleri</w:t>
      </w:r>
      <w:r w:rsidR="002E6633">
        <w:rPr>
          <w:rFonts w:ascii="Calibri" w:eastAsia="Calibri" w:hAnsi="Calibri" w:cs="Calibri"/>
          <w:bCs/>
          <w:sz w:val="22"/>
          <w:szCs w:val="22"/>
        </w:rPr>
        <w:t>nin sahipleri</w:t>
      </w:r>
      <w:r>
        <w:rPr>
          <w:rFonts w:ascii="Calibri" w:eastAsia="Calibri" w:hAnsi="Calibri" w:cs="Calibri"/>
          <w:bCs/>
          <w:sz w:val="22"/>
          <w:szCs w:val="22"/>
        </w:rPr>
        <w:t xml:space="preserve">, </w:t>
      </w:r>
      <w:r w:rsidRPr="00D774A0">
        <w:rPr>
          <w:rFonts w:ascii="Calibri" w:eastAsia="Calibri" w:hAnsi="Calibri" w:cs="Calibri"/>
          <w:bCs/>
          <w:sz w:val="22"/>
          <w:szCs w:val="22"/>
        </w:rPr>
        <w:t xml:space="preserve">2024 </w:t>
      </w:r>
      <w:proofErr w:type="spellStart"/>
      <w:r w:rsidRPr="00D774A0">
        <w:rPr>
          <w:rFonts w:ascii="Calibri" w:eastAsia="Calibri" w:hAnsi="Calibri" w:cs="Calibri"/>
          <w:bCs/>
          <w:sz w:val="22"/>
          <w:szCs w:val="22"/>
        </w:rPr>
        <w:t>Developed</w:t>
      </w:r>
      <w:proofErr w:type="spellEnd"/>
      <w:r w:rsidRPr="00D774A0">
        <w:rPr>
          <w:rFonts w:ascii="Calibri" w:eastAsia="Calibri" w:hAnsi="Calibri" w:cs="Calibri"/>
          <w:bCs/>
          <w:sz w:val="22"/>
          <w:szCs w:val="22"/>
        </w:rPr>
        <w:t xml:space="preserve"> Europe &amp; </w:t>
      </w:r>
      <w:proofErr w:type="spellStart"/>
      <w:r w:rsidRPr="00D774A0">
        <w:rPr>
          <w:rFonts w:ascii="Calibri" w:eastAsia="Calibri" w:hAnsi="Calibri" w:cs="Calibri"/>
          <w:bCs/>
          <w:sz w:val="22"/>
          <w:szCs w:val="22"/>
        </w:rPr>
        <w:t>Emerging</w:t>
      </w:r>
      <w:proofErr w:type="spellEnd"/>
      <w:r w:rsidRPr="00D774A0">
        <w:rPr>
          <w:rFonts w:ascii="Calibri" w:eastAsia="Calibri" w:hAnsi="Calibri" w:cs="Calibri"/>
          <w:bCs/>
          <w:sz w:val="22"/>
          <w:szCs w:val="22"/>
        </w:rPr>
        <w:t xml:space="preserve"> EMEA </w:t>
      </w:r>
      <w:proofErr w:type="spellStart"/>
      <w:r w:rsidRPr="00D774A0">
        <w:rPr>
          <w:rFonts w:ascii="Calibri" w:eastAsia="Calibri" w:hAnsi="Calibri" w:cs="Calibri"/>
          <w:bCs/>
          <w:sz w:val="22"/>
          <w:szCs w:val="22"/>
        </w:rPr>
        <w:t>Executive</w:t>
      </w:r>
      <w:proofErr w:type="spellEnd"/>
      <w:r w:rsidRPr="00D774A0">
        <w:rPr>
          <w:rFonts w:ascii="Calibri" w:eastAsia="Calibri" w:hAnsi="Calibri" w:cs="Calibri"/>
          <w:bCs/>
          <w:sz w:val="22"/>
          <w:szCs w:val="22"/>
        </w:rPr>
        <w:t xml:space="preserve"> Team</w:t>
      </w:r>
      <w:r>
        <w:rPr>
          <w:rFonts w:ascii="Calibri" w:eastAsia="Calibri" w:hAnsi="Calibri" w:cs="Calibri"/>
          <w:bCs/>
          <w:sz w:val="22"/>
          <w:szCs w:val="22"/>
        </w:rPr>
        <w:t xml:space="preserve"> anketine katılan dünyanın önde gelen </w:t>
      </w:r>
      <w:r w:rsidR="001E48ED">
        <w:rPr>
          <w:rFonts w:ascii="Calibri" w:eastAsia="Calibri" w:hAnsi="Calibri" w:cs="Calibri"/>
          <w:bCs/>
          <w:sz w:val="22"/>
          <w:szCs w:val="22"/>
        </w:rPr>
        <w:t>yatırım fonlar</w:t>
      </w:r>
      <w:r w:rsidR="004F2BAB">
        <w:rPr>
          <w:rFonts w:ascii="Calibri" w:eastAsia="Calibri" w:hAnsi="Calibri" w:cs="Calibri"/>
          <w:bCs/>
          <w:sz w:val="22"/>
          <w:szCs w:val="22"/>
        </w:rPr>
        <w:t>ı</w:t>
      </w:r>
      <w:r w:rsidR="001E48ED">
        <w:rPr>
          <w:rFonts w:ascii="Calibri" w:eastAsia="Calibri" w:hAnsi="Calibri" w:cs="Calibri"/>
          <w:bCs/>
          <w:sz w:val="22"/>
          <w:szCs w:val="22"/>
        </w:rPr>
        <w:t>n</w:t>
      </w:r>
      <w:r w:rsidR="004F2BAB">
        <w:rPr>
          <w:rFonts w:ascii="Calibri" w:eastAsia="Calibri" w:hAnsi="Calibri" w:cs="Calibri"/>
          <w:bCs/>
          <w:sz w:val="22"/>
          <w:szCs w:val="22"/>
        </w:rPr>
        <w:t>ı</w:t>
      </w:r>
      <w:r w:rsidR="001E48ED">
        <w:rPr>
          <w:rFonts w:ascii="Calibri" w:eastAsia="Calibri" w:hAnsi="Calibri" w:cs="Calibri"/>
          <w:bCs/>
          <w:sz w:val="22"/>
          <w:szCs w:val="22"/>
        </w:rPr>
        <w:t xml:space="preserve"> temsil eden portf</w:t>
      </w:r>
      <w:r w:rsidR="004F2BAB">
        <w:rPr>
          <w:rFonts w:ascii="Calibri" w:eastAsia="Calibri" w:hAnsi="Calibri" w:cs="Calibri"/>
          <w:bCs/>
          <w:sz w:val="22"/>
          <w:szCs w:val="22"/>
        </w:rPr>
        <w:t>ö</w:t>
      </w:r>
      <w:r w:rsidR="001E48ED">
        <w:rPr>
          <w:rFonts w:ascii="Calibri" w:eastAsia="Calibri" w:hAnsi="Calibri" w:cs="Calibri"/>
          <w:bCs/>
          <w:sz w:val="22"/>
          <w:szCs w:val="22"/>
        </w:rPr>
        <w:t>y yöneticileri ve analistleri ile aracı kurum</w:t>
      </w:r>
      <w:r>
        <w:rPr>
          <w:rFonts w:ascii="Calibri" w:eastAsia="Calibri" w:hAnsi="Calibri" w:cs="Calibri"/>
          <w:bCs/>
          <w:sz w:val="22"/>
          <w:szCs w:val="22"/>
        </w:rPr>
        <w:t xml:space="preserve"> analistlerinin, yatırımcı ilişkileri ekiplerine ve şirket profesyonellerine verdikleri oylarla belirlendi. 50 yılı aşkın süredir yayıncılık faaliyetlerine devam eden </w:t>
      </w:r>
      <w:proofErr w:type="spellStart"/>
      <w:r>
        <w:rPr>
          <w:rFonts w:ascii="Calibri" w:eastAsia="Calibri" w:hAnsi="Calibri" w:cs="Calibri"/>
          <w:bCs/>
          <w:sz w:val="22"/>
          <w:szCs w:val="22"/>
        </w:rPr>
        <w:t>Extel</w:t>
      </w:r>
      <w:proofErr w:type="spellEnd"/>
      <w:r>
        <w:rPr>
          <w:rFonts w:ascii="Calibri" w:eastAsia="Calibri" w:hAnsi="Calibri" w:cs="Calibri"/>
          <w:bCs/>
          <w:sz w:val="22"/>
          <w:szCs w:val="22"/>
        </w:rPr>
        <w:t xml:space="preserve">, Avrupa, Ortadoğu ve Afrika’da bulunan şirketleri </w:t>
      </w:r>
      <w:r w:rsidRPr="000E10EC">
        <w:rPr>
          <w:rFonts w:ascii="Calibri" w:eastAsia="Calibri" w:hAnsi="Calibri" w:cs="Calibri"/>
          <w:bCs/>
          <w:sz w:val="22"/>
          <w:szCs w:val="22"/>
        </w:rPr>
        <w:t xml:space="preserve">2024 Europe &amp; </w:t>
      </w:r>
      <w:proofErr w:type="spellStart"/>
      <w:r w:rsidRPr="000E10EC">
        <w:rPr>
          <w:rFonts w:ascii="Calibri" w:eastAsia="Calibri" w:hAnsi="Calibri" w:cs="Calibri"/>
          <w:bCs/>
          <w:sz w:val="22"/>
          <w:szCs w:val="22"/>
        </w:rPr>
        <w:t>Emerging</w:t>
      </w:r>
      <w:proofErr w:type="spellEnd"/>
      <w:r w:rsidRPr="000E10EC">
        <w:rPr>
          <w:rFonts w:ascii="Calibri" w:eastAsia="Calibri" w:hAnsi="Calibri" w:cs="Calibri"/>
          <w:bCs/>
          <w:sz w:val="22"/>
          <w:szCs w:val="22"/>
        </w:rPr>
        <w:t xml:space="preserve"> EMEA </w:t>
      </w:r>
      <w:proofErr w:type="spellStart"/>
      <w:r w:rsidRPr="000E10EC">
        <w:rPr>
          <w:rFonts w:ascii="Calibri" w:eastAsia="Calibri" w:hAnsi="Calibri" w:cs="Calibri"/>
          <w:bCs/>
          <w:sz w:val="22"/>
          <w:szCs w:val="22"/>
        </w:rPr>
        <w:t>Equities</w:t>
      </w:r>
      <w:proofErr w:type="spellEnd"/>
      <w:r w:rsidRPr="000E10EC">
        <w:rPr>
          <w:rFonts w:ascii="Calibri" w:eastAsia="Calibri" w:hAnsi="Calibri" w:cs="Calibri"/>
          <w:bCs/>
          <w:sz w:val="22"/>
          <w:szCs w:val="22"/>
        </w:rPr>
        <w:t xml:space="preserve"> </w:t>
      </w:r>
      <w:proofErr w:type="spellStart"/>
      <w:r w:rsidRPr="000E10EC">
        <w:rPr>
          <w:rFonts w:ascii="Calibri" w:eastAsia="Calibri" w:hAnsi="Calibri" w:cs="Calibri"/>
          <w:bCs/>
          <w:sz w:val="22"/>
          <w:szCs w:val="22"/>
        </w:rPr>
        <w:t>Awards</w:t>
      </w:r>
      <w:proofErr w:type="spellEnd"/>
      <w:r>
        <w:rPr>
          <w:rFonts w:ascii="Calibri" w:eastAsia="Calibri" w:hAnsi="Calibri" w:cs="Calibri"/>
          <w:bCs/>
          <w:sz w:val="22"/>
          <w:szCs w:val="22"/>
        </w:rPr>
        <w:t xml:space="preserve"> organizasyonunda ödüllendirdi.</w:t>
      </w:r>
      <w:r w:rsidRPr="00026110">
        <w:rPr>
          <w:rFonts w:ascii="Calibri" w:eastAsia="Calibri" w:hAnsi="Calibri" w:cs="Calibri"/>
          <w:bCs/>
          <w:sz w:val="22"/>
          <w:szCs w:val="22"/>
        </w:rPr>
        <w:t xml:space="preserve"> </w:t>
      </w:r>
    </w:p>
    <w:p w14:paraId="4BE84C1F" w14:textId="77777777" w:rsidR="00D774A0" w:rsidRDefault="00D774A0" w:rsidP="00D774A0">
      <w:pPr>
        <w:widowControl w:val="0"/>
        <w:pBdr>
          <w:top w:val="none" w:sz="0" w:space="0" w:color="000000"/>
          <w:left w:val="none" w:sz="0" w:space="0" w:color="000000"/>
          <w:bottom w:val="none" w:sz="0" w:space="0" w:color="000000"/>
          <w:right w:val="none" w:sz="0" w:space="0" w:color="000000"/>
          <w:between w:val="none" w:sz="0" w:space="0" w:color="000000"/>
        </w:pBdr>
        <w:spacing w:before="200" w:after="200" w:line="276" w:lineRule="auto"/>
        <w:jc w:val="both"/>
        <w:rPr>
          <w:rFonts w:ascii="Calibri" w:eastAsia="Calibri" w:hAnsi="Calibri" w:cs="Calibri"/>
          <w:bCs/>
          <w:sz w:val="22"/>
          <w:szCs w:val="22"/>
        </w:rPr>
      </w:pPr>
    </w:p>
    <w:p w14:paraId="14106DCB" w14:textId="5550B4A0" w:rsidR="00D774A0" w:rsidRDefault="00D774A0" w:rsidP="00DD6A52">
      <w:pPr>
        <w:widowControl w:val="0"/>
        <w:pBdr>
          <w:top w:val="none" w:sz="0" w:space="0" w:color="000000"/>
          <w:left w:val="none" w:sz="0" w:space="0" w:color="000000"/>
          <w:bottom w:val="none" w:sz="0" w:space="0" w:color="000000"/>
          <w:right w:val="none" w:sz="0" w:space="0" w:color="000000"/>
          <w:between w:val="none" w:sz="0" w:space="0" w:color="000000"/>
        </w:pBdr>
        <w:spacing w:before="200" w:after="200" w:line="276" w:lineRule="auto"/>
        <w:jc w:val="both"/>
        <w:rPr>
          <w:rFonts w:ascii="Calibri" w:eastAsia="Calibri" w:hAnsi="Calibri" w:cs="Calibri"/>
          <w:b/>
          <w:sz w:val="22"/>
          <w:szCs w:val="22"/>
        </w:rPr>
      </w:pPr>
    </w:p>
    <w:p w14:paraId="5C0CFF25" w14:textId="77777777" w:rsidR="007861E8" w:rsidRDefault="007861E8" w:rsidP="007861E8">
      <w:pPr>
        <w:shd w:val="clear" w:color="auto" w:fill="FFFFFF"/>
        <w:spacing w:after="360"/>
        <w:jc w:val="both"/>
        <w:rPr>
          <w:b/>
          <w:bCs/>
        </w:rPr>
      </w:pPr>
      <w:r w:rsidRPr="00E068B1">
        <w:rPr>
          <w:rFonts w:eastAsia="Calibri" w:cs="Arial"/>
          <w:noProof/>
          <w:bdr w:val="none" w:sz="0" w:space="0" w:color="auto" w:frame="1"/>
        </w:rPr>
        <w:drawing>
          <wp:inline distT="0" distB="0" distL="0" distR="0" wp14:anchorId="79EF5921" wp14:editId="6E3B4AEF">
            <wp:extent cx="1123950" cy="305927"/>
            <wp:effectExtent l="0" t="0" r="0" b="0"/>
            <wp:docPr id="6" name="Resim 6" descr="cid:image001.jpg@01CE4C13.5106E8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id:image001.jpg@01CE4C13.5106E8E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123950" cy="305927"/>
                    </a:xfrm>
                    <a:prstGeom prst="rect">
                      <a:avLst/>
                    </a:prstGeom>
                    <a:noFill/>
                    <a:ln>
                      <a:noFill/>
                    </a:ln>
                  </pic:spPr>
                </pic:pic>
              </a:graphicData>
            </a:graphic>
          </wp:inline>
        </w:drawing>
      </w:r>
    </w:p>
    <w:p w14:paraId="79A51FA8" w14:textId="77777777" w:rsidR="007861E8" w:rsidRPr="009D0616" w:rsidRDefault="007861E8" w:rsidP="007861E8">
      <w:pPr>
        <w:pStyle w:val="Gvde"/>
        <w:spacing w:after="0" w:line="240" w:lineRule="auto"/>
        <w:jc w:val="both"/>
        <w:rPr>
          <w:b/>
          <w:bCs/>
        </w:rPr>
      </w:pPr>
      <w:r>
        <w:rPr>
          <w:b/>
          <w:bCs/>
        </w:rPr>
        <w:t>Özlem Temana</w:t>
      </w:r>
    </w:p>
    <w:p w14:paraId="4EBC5B7A" w14:textId="77777777" w:rsidR="007861E8" w:rsidRPr="009D0616" w:rsidRDefault="007861E8" w:rsidP="007861E8">
      <w:pPr>
        <w:pStyle w:val="Gvde"/>
        <w:spacing w:after="0" w:line="240" w:lineRule="auto"/>
        <w:jc w:val="both"/>
      </w:pPr>
      <w:r w:rsidRPr="009D0616">
        <w:t>Tel: 0 554 193 06 41</w:t>
      </w:r>
    </w:p>
    <w:p w14:paraId="2B0E4372" w14:textId="77777777" w:rsidR="007861E8" w:rsidRDefault="007861E8" w:rsidP="007861E8">
      <w:pPr>
        <w:pStyle w:val="Gvde"/>
        <w:spacing w:after="0" w:line="240" w:lineRule="auto"/>
        <w:jc w:val="both"/>
        <w:rPr>
          <w:rStyle w:val="Kpr"/>
        </w:rPr>
      </w:pPr>
      <w:hyperlink r:id="rId9" w:history="1">
        <w:r w:rsidRPr="00CF408A">
          <w:rPr>
            <w:rStyle w:val="Kpr"/>
          </w:rPr>
          <w:t>ozlem.temana@lorbi.com</w:t>
        </w:r>
      </w:hyperlink>
    </w:p>
    <w:p w14:paraId="5D3E2402" w14:textId="77777777" w:rsidR="007861E8" w:rsidRDefault="007861E8" w:rsidP="007861E8">
      <w:pPr>
        <w:pStyle w:val="Gvde"/>
        <w:spacing w:after="0" w:line="240" w:lineRule="auto"/>
        <w:jc w:val="both"/>
        <w:rPr>
          <w:rStyle w:val="Kpr"/>
        </w:rPr>
      </w:pPr>
    </w:p>
    <w:p w14:paraId="33F85863" w14:textId="77777777" w:rsidR="007861E8" w:rsidRPr="009D0616" w:rsidRDefault="007861E8" w:rsidP="007861E8">
      <w:pPr>
        <w:pStyle w:val="Gvde"/>
        <w:spacing w:after="0"/>
        <w:jc w:val="both"/>
        <w:rPr>
          <w:rStyle w:val="Kpr"/>
          <w:b/>
        </w:rPr>
      </w:pPr>
      <w:r>
        <w:rPr>
          <w:rStyle w:val="Kpr"/>
          <w:b/>
        </w:rPr>
        <w:t>Mehmet Akif Kaya</w:t>
      </w:r>
    </w:p>
    <w:p w14:paraId="5963AAE0" w14:textId="77777777" w:rsidR="007861E8" w:rsidRDefault="007861E8" w:rsidP="007861E8">
      <w:pPr>
        <w:pStyle w:val="Gvde"/>
        <w:spacing w:after="0"/>
        <w:jc w:val="both"/>
        <w:rPr>
          <w:rStyle w:val="Kpr"/>
        </w:rPr>
      </w:pPr>
      <w:r>
        <w:rPr>
          <w:rStyle w:val="Kpr"/>
        </w:rPr>
        <w:t>Tel: 0 507 877 31 91</w:t>
      </w:r>
    </w:p>
    <w:p w14:paraId="5F9F3634" w14:textId="77777777" w:rsidR="007861E8" w:rsidRDefault="007861E8" w:rsidP="007861E8">
      <w:pPr>
        <w:shd w:val="clear" w:color="auto" w:fill="FFFFFF"/>
        <w:jc w:val="both"/>
        <w:rPr>
          <w:rFonts w:asciiTheme="minorHAnsi" w:eastAsiaTheme="minorEastAsia" w:hAnsiTheme="minorHAnsi" w:cstheme="minorHAnsi"/>
          <w:bCs/>
          <w:color w:val="000000" w:themeColor="text1"/>
          <w:kern w:val="24"/>
          <w:sz w:val="20"/>
          <w:szCs w:val="20"/>
        </w:rPr>
      </w:pPr>
      <w:hyperlink r:id="rId10" w:history="1">
        <w:r w:rsidRPr="00D03C5D">
          <w:rPr>
            <w:rStyle w:val="Kpr"/>
          </w:rPr>
          <w:t>akif.kaya@lorbi.com</w:t>
        </w:r>
      </w:hyperlink>
    </w:p>
    <w:p w14:paraId="58CCF2BC" w14:textId="77777777" w:rsidR="000E10EC" w:rsidRDefault="000E10EC" w:rsidP="00DD6A52">
      <w:pPr>
        <w:widowControl w:val="0"/>
        <w:pBdr>
          <w:top w:val="none" w:sz="0" w:space="0" w:color="000000"/>
          <w:left w:val="none" w:sz="0" w:space="0" w:color="000000"/>
          <w:bottom w:val="none" w:sz="0" w:space="0" w:color="000000"/>
          <w:right w:val="none" w:sz="0" w:space="0" w:color="000000"/>
          <w:between w:val="none" w:sz="0" w:space="0" w:color="000000"/>
        </w:pBdr>
        <w:spacing w:before="200" w:after="200" w:line="276" w:lineRule="auto"/>
        <w:jc w:val="both"/>
        <w:rPr>
          <w:rFonts w:ascii="Calibri" w:eastAsia="Calibri" w:hAnsi="Calibri" w:cs="Calibri"/>
          <w:b/>
          <w:sz w:val="22"/>
          <w:szCs w:val="22"/>
        </w:rPr>
      </w:pPr>
      <w:bookmarkStart w:id="1" w:name="_GoBack"/>
      <w:bookmarkEnd w:id="1"/>
    </w:p>
    <w:p w14:paraId="26A4D28D" w14:textId="77777777" w:rsidR="000E10EC" w:rsidRDefault="000E10EC" w:rsidP="00DD6A52">
      <w:pPr>
        <w:widowControl w:val="0"/>
        <w:pBdr>
          <w:top w:val="none" w:sz="0" w:space="0" w:color="000000"/>
          <w:left w:val="none" w:sz="0" w:space="0" w:color="000000"/>
          <w:bottom w:val="none" w:sz="0" w:space="0" w:color="000000"/>
          <w:right w:val="none" w:sz="0" w:space="0" w:color="000000"/>
          <w:between w:val="none" w:sz="0" w:space="0" w:color="000000"/>
        </w:pBdr>
        <w:spacing w:before="200" w:after="200" w:line="276" w:lineRule="auto"/>
        <w:jc w:val="both"/>
        <w:rPr>
          <w:rFonts w:ascii="Calibri" w:eastAsia="Calibri" w:hAnsi="Calibri" w:cs="Calibri"/>
          <w:b/>
          <w:sz w:val="22"/>
          <w:szCs w:val="22"/>
        </w:rPr>
      </w:pPr>
    </w:p>
    <w:p w14:paraId="3333C9FB" w14:textId="77777777" w:rsidR="000E10EC" w:rsidRDefault="000E10EC" w:rsidP="00DD6A52">
      <w:pPr>
        <w:widowControl w:val="0"/>
        <w:pBdr>
          <w:top w:val="none" w:sz="0" w:space="0" w:color="000000"/>
          <w:left w:val="none" w:sz="0" w:space="0" w:color="000000"/>
          <w:bottom w:val="none" w:sz="0" w:space="0" w:color="000000"/>
          <w:right w:val="none" w:sz="0" w:space="0" w:color="000000"/>
          <w:between w:val="none" w:sz="0" w:space="0" w:color="000000"/>
        </w:pBdr>
        <w:spacing w:before="200" w:after="200" w:line="276" w:lineRule="auto"/>
        <w:jc w:val="both"/>
        <w:rPr>
          <w:rFonts w:ascii="Calibri" w:eastAsia="Calibri" w:hAnsi="Calibri" w:cs="Calibri"/>
          <w:b/>
          <w:sz w:val="22"/>
          <w:szCs w:val="22"/>
        </w:rPr>
      </w:pPr>
    </w:p>
    <w:p w14:paraId="5F03F065" w14:textId="77777777" w:rsidR="000E10EC" w:rsidRDefault="000E10EC" w:rsidP="00DD6A52">
      <w:pPr>
        <w:widowControl w:val="0"/>
        <w:pBdr>
          <w:top w:val="none" w:sz="0" w:space="0" w:color="000000"/>
          <w:left w:val="none" w:sz="0" w:space="0" w:color="000000"/>
          <w:bottom w:val="none" w:sz="0" w:space="0" w:color="000000"/>
          <w:right w:val="none" w:sz="0" w:space="0" w:color="000000"/>
          <w:between w:val="none" w:sz="0" w:space="0" w:color="000000"/>
        </w:pBdr>
        <w:spacing w:before="200" w:after="200" w:line="276" w:lineRule="auto"/>
        <w:jc w:val="both"/>
        <w:rPr>
          <w:rFonts w:ascii="Calibri" w:eastAsia="Calibri" w:hAnsi="Calibri" w:cs="Calibri"/>
          <w:b/>
          <w:sz w:val="22"/>
          <w:szCs w:val="22"/>
        </w:rPr>
      </w:pPr>
    </w:p>
    <w:p w14:paraId="3053F40D" w14:textId="77777777" w:rsidR="000E10EC" w:rsidRDefault="000E10EC" w:rsidP="00DD6A52">
      <w:pPr>
        <w:widowControl w:val="0"/>
        <w:pBdr>
          <w:top w:val="none" w:sz="0" w:space="0" w:color="000000"/>
          <w:left w:val="none" w:sz="0" w:space="0" w:color="000000"/>
          <w:bottom w:val="none" w:sz="0" w:space="0" w:color="000000"/>
          <w:right w:val="none" w:sz="0" w:space="0" w:color="000000"/>
          <w:between w:val="none" w:sz="0" w:space="0" w:color="000000"/>
        </w:pBdr>
        <w:spacing w:before="200" w:after="200" w:line="276" w:lineRule="auto"/>
        <w:jc w:val="both"/>
        <w:rPr>
          <w:rFonts w:ascii="Calibri" w:eastAsia="Calibri" w:hAnsi="Calibri" w:cs="Calibri"/>
          <w:b/>
          <w:sz w:val="22"/>
          <w:szCs w:val="22"/>
        </w:rPr>
      </w:pPr>
    </w:p>
    <w:p w14:paraId="37973B6D" w14:textId="3FCF8DCE" w:rsidR="000E10EC" w:rsidRDefault="000E10EC" w:rsidP="00DD6A52">
      <w:pPr>
        <w:widowControl w:val="0"/>
        <w:pBdr>
          <w:top w:val="none" w:sz="0" w:space="0" w:color="000000"/>
          <w:left w:val="none" w:sz="0" w:space="0" w:color="000000"/>
          <w:bottom w:val="none" w:sz="0" w:space="0" w:color="000000"/>
          <w:right w:val="none" w:sz="0" w:space="0" w:color="000000"/>
          <w:between w:val="none" w:sz="0" w:space="0" w:color="000000"/>
        </w:pBdr>
        <w:spacing w:before="200" w:after="200" w:line="276" w:lineRule="auto"/>
        <w:jc w:val="both"/>
        <w:rPr>
          <w:rFonts w:ascii="Calibri" w:eastAsia="Calibri" w:hAnsi="Calibri" w:cs="Calibri"/>
          <w:b/>
          <w:sz w:val="22"/>
          <w:szCs w:val="22"/>
        </w:rPr>
      </w:pPr>
    </w:p>
    <w:p w14:paraId="0B777ABF" w14:textId="201DCEA1" w:rsidR="000E10EC" w:rsidRDefault="000E10EC" w:rsidP="00DD6A52">
      <w:pPr>
        <w:widowControl w:val="0"/>
        <w:pBdr>
          <w:top w:val="none" w:sz="0" w:space="0" w:color="000000"/>
          <w:left w:val="none" w:sz="0" w:space="0" w:color="000000"/>
          <w:bottom w:val="none" w:sz="0" w:space="0" w:color="000000"/>
          <w:right w:val="none" w:sz="0" w:space="0" w:color="000000"/>
          <w:between w:val="none" w:sz="0" w:space="0" w:color="000000"/>
        </w:pBdr>
        <w:spacing w:before="200" w:after="200" w:line="276" w:lineRule="auto"/>
        <w:jc w:val="both"/>
        <w:rPr>
          <w:rFonts w:ascii="Calibri" w:eastAsia="Calibri" w:hAnsi="Calibri" w:cs="Calibri"/>
          <w:b/>
          <w:sz w:val="22"/>
          <w:szCs w:val="22"/>
        </w:rPr>
      </w:pPr>
    </w:p>
    <w:p w14:paraId="557A3843" w14:textId="77777777" w:rsidR="000E10EC" w:rsidRDefault="000E10EC" w:rsidP="00DD6A52">
      <w:pPr>
        <w:widowControl w:val="0"/>
        <w:pBdr>
          <w:top w:val="none" w:sz="0" w:space="0" w:color="000000"/>
          <w:left w:val="none" w:sz="0" w:space="0" w:color="000000"/>
          <w:bottom w:val="none" w:sz="0" w:space="0" w:color="000000"/>
          <w:right w:val="none" w:sz="0" w:space="0" w:color="000000"/>
          <w:between w:val="none" w:sz="0" w:space="0" w:color="000000"/>
        </w:pBdr>
        <w:spacing w:before="200" w:after="200" w:line="276" w:lineRule="auto"/>
        <w:jc w:val="both"/>
        <w:rPr>
          <w:rFonts w:ascii="Calibri" w:eastAsia="Calibri" w:hAnsi="Calibri" w:cs="Calibri"/>
          <w:b/>
          <w:sz w:val="22"/>
          <w:szCs w:val="22"/>
        </w:rPr>
      </w:pPr>
    </w:p>
    <w:p w14:paraId="433ADC7A" w14:textId="77777777" w:rsidR="000E10EC" w:rsidRDefault="000E10EC" w:rsidP="00DD6A52">
      <w:pPr>
        <w:widowControl w:val="0"/>
        <w:pBdr>
          <w:top w:val="none" w:sz="0" w:space="0" w:color="000000"/>
          <w:left w:val="none" w:sz="0" w:space="0" w:color="000000"/>
          <w:bottom w:val="none" w:sz="0" w:space="0" w:color="000000"/>
          <w:right w:val="none" w:sz="0" w:space="0" w:color="000000"/>
          <w:between w:val="none" w:sz="0" w:space="0" w:color="000000"/>
        </w:pBdr>
        <w:spacing w:before="200" w:after="200" w:line="276" w:lineRule="auto"/>
        <w:jc w:val="both"/>
        <w:rPr>
          <w:rFonts w:ascii="Calibri" w:eastAsia="Calibri" w:hAnsi="Calibri" w:cs="Calibri"/>
          <w:b/>
          <w:sz w:val="22"/>
          <w:szCs w:val="22"/>
        </w:rPr>
      </w:pPr>
    </w:p>
    <w:p w14:paraId="20B1A7E4" w14:textId="52DAA095" w:rsidR="00980590" w:rsidRDefault="00980590">
      <w:pPr>
        <w:rPr>
          <w:rFonts w:ascii="Calibri" w:eastAsia="Calibri" w:hAnsi="Calibri" w:cs="Calibri"/>
          <w:sz w:val="22"/>
          <w:szCs w:val="22"/>
        </w:rPr>
      </w:pPr>
    </w:p>
    <w:sectPr w:rsidR="00980590">
      <w:headerReference w:type="even" r:id="rId11"/>
      <w:headerReference w:type="default" r:id="rId12"/>
      <w:footerReference w:type="even" r:id="rId13"/>
      <w:footerReference w:type="default" r:id="rId14"/>
      <w:headerReference w:type="first" r:id="rId15"/>
      <w:footerReference w:type="first" r:id="rId16"/>
      <w:pgSz w:w="11900" w:h="16840"/>
      <w:pgMar w:top="1455" w:right="1304" w:bottom="851" w:left="1304" w:header="283" w:footer="709"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F26DDB" w14:textId="77777777" w:rsidR="00FE7E49" w:rsidRDefault="00FE7E49">
      <w:r>
        <w:separator/>
      </w:r>
    </w:p>
  </w:endnote>
  <w:endnote w:type="continuationSeparator" w:id="0">
    <w:p w14:paraId="31901523" w14:textId="77777777" w:rsidR="00FE7E49" w:rsidRDefault="00FE7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NTR">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50395" w14:textId="0395B645" w:rsidR="0014496C" w:rsidRPr="0014496C" w:rsidRDefault="00FE7E49" w:rsidP="0014496C">
    <w:pPr>
      <w:jc w:val="center"/>
    </w:pPr>
    <w:r w:rsidRPr="0014496C">
      <w:rPr>
        <w:color w:val="3366FF"/>
        <w:sz w:val="20"/>
      </w:rPr>
      <w:t>Türk Telekom | Dahili | Kişisel Veri İçermez</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1F26BB" w14:textId="77777777" w:rsidR="00000000" w:rsidRDefault="00FE7E49">
    <w:r>
      <w:cr/>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85AA1" w14:textId="77777777" w:rsidR="00000000" w:rsidRDefault="00FE7E49">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70C403" w14:textId="77777777" w:rsidR="00FE7E49" w:rsidRDefault="00FE7E49">
      <w:r>
        <w:separator/>
      </w:r>
    </w:p>
  </w:footnote>
  <w:footnote w:type="continuationSeparator" w:id="0">
    <w:p w14:paraId="6FA2521E" w14:textId="77777777" w:rsidR="00FE7E49" w:rsidRDefault="00FE7E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3B31B" w14:textId="77777777" w:rsidR="00980590" w:rsidRDefault="00980590">
    <w:pPr>
      <w:pBdr>
        <w:top w:val="nil"/>
        <w:left w:val="nil"/>
        <w:bottom w:val="nil"/>
        <w:right w:val="nil"/>
        <w:between w:val="nil"/>
      </w:pBdr>
      <w:tabs>
        <w:tab w:val="center" w:pos="4536"/>
        <w:tab w:val="right" w:pos="9072"/>
      </w:tabs>
      <w:rPr>
        <w:rFonts w:ascii="Calibri" w:eastAsia="Calibri" w:hAnsi="Calibri" w:cs="Calibri"/>
        <w:color w:val="000000"/>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BDBC1" w14:textId="77777777" w:rsidR="00980590" w:rsidRDefault="00097F73">
    <w:pPr>
      <w:pBdr>
        <w:top w:val="nil"/>
        <w:left w:val="nil"/>
        <w:bottom w:val="nil"/>
        <w:right w:val="nil"/>
        <w:between w:val="nil"/>
      </w:pBdr>
      <w:tabs>
        <w:tab w:val="center" w:pos="4536"/>
        <w:tab w:val="right" w:pos="9072"/>
        <w:tab w:val="left" w:pos="8160"/>
      </w:tabs>
      <w:jc w:val="right"/>
      <w:rPr>
        <w:rFonts w:ascii="Calibri" w:eastAsia="Calibri" w:hAnsi="Calibri" w:cs="Calibri"/>
        <w:color w:val="000000"/>
        <w:sz w:val="22"/>
        <w:szCs w:val="22"/>
      </w:rPr>
    </w:pPr>
    <w:r>
      <w:rPr>
        <w:rFonts w:ascii="Calibri" w:eastAsia="Calibri" w:hAnsi="Calibri" w:cs="Calibri"/>
        <w:color w:val="000000"/>
        <w:sz w:val="22"/>
        <w:szCs w:val="2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a"/>
      <w:tblW w:w="10349" w:type="dxa"/>
      <w:tblInd w:w="-431" w:type="dxa"/>
      <w:tblBorders>
        <w:top w:val="nil"/>
        <w:left w:val="nil"/>
        <w:bottom w:val="nil"/>
        <w:right w:val="nil"/>
        <w:insideH w:val="nil"/>
        <w:insideV w:val="nil"/>
      </w:tblBorders>
      <w:tblLayout w:type="fixed"/>
      <w:tblLook w:val="0400" w:firstRow="0" w:lastRow="0" w:firstColumn="0" w:lastColumn="0" w:noHBand="0" w:noVBand="1"/>
    </w:tblPr>
    <w:tblGrid>
      <w:gridCol w:w="4748"/>
      <w:gridCol w:w="1695"/>
      <w:gridCol w:w="3906"/>
    </w:tblGrid>
    <w:tr w:rsidR="00980590" w14:paraId="587BD476" w14:textId="77777777">
      <w:trPr>
        <w:trHeight w:val="390"/>
      </w:trPr>
      <w:tc>
        <w:tcPr>
          <w:tcW w:w="4748" w:type="dxa"/>
          <w:vMerge w:val="restart"/>
        </w:tcPr>
        <w:p w14:paraId="7F8C274C" w14:textId="77777777" w:rsidR="00980590" w:rsidRDefault="00097F73">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Calibri" w:eastAsia="Calibri" w:hAnsi="Calibri" w:cs="Calibri"/>
              <w:color w:val="000000"/>
              <w:sz w:val="22"/>
              <w:szCs w:val="22"/>
            </w:rPr>
          </w:pPr>
          <w:r>
            <w:rPr>
              <w:rFonts w:ascii="Calibri" w:eastAsia="Calibri" w:hAnsi="Calibri" w:cs="Calibri"/>
              <w:noProof/>
              <w:color w:val="000000"/>
              <w:sz w:val="22"/>
              <w:szCs w:val="22"/>
            </w:rPr>
            <w:drawing>
              <wp:inline distT="0" distB="0" distL="0" distR="0" wp14:anchorId="1B866485" wp14:editId="0DCB0DD9">
                <wp:extent cx="2917632" cy="1004126"/>
                <wp:effectExtent l="0" t="0" r="0" b="0"/>
                <wp:docPr id="3"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
                        <a:srcRect/>
                        <a:stretch>
                          <a:fillRect/>
                        </a:stretch>
                      </pic:blipFill>
                      <pic:spPr>
                        <a:xfrm>
                          <a:off x="0" y="0"/>
                          <a:ext cx="2917632" cy="1004126"/>
                        </a:xfrm>
                        <a:prstGeom prst="rect">
                          <a:avLst/>
                        </a:prstGeom>
                        <a:ln/>
                      </pic:spPr>
                    </pic:pic>
                  </a:graphicData>
                </a:graphic>
              </wp:inline>
            </w:drawing>
          </w:r>
        </w:p>
      </w:tc>
      <w:tc>
        <w:tcPr>
          <w:tcW w:w="1695" w:type="dxa"/>
        </w:tcPr>
        <w:p w14:paraId="3ECC7D0E" w14:textId="77777777" w:rsidR="00980590" w:rsidRDefault="0098059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p w14:paraId="45E65209" w14:textId="77777777" w:rsidR="00980590" w:rsidRDefault="0098059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p w14:paraId="2FE5F5D8" w14:textId="77777777" w:rsidR="00980590" w:rsidRDefault="0098059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tc>
      <w:tc>
        <w:tcPr>
          <w:tcW w:w="3906" w:type="dxa"/>
        </w:tcPr>
        <w:p w14:paraId="24151964" w14:textId="77777777" w:rsidR="00980590" w:rsidRDefault="0098059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tc>
    </w:tr>
    <w:tr w:rsidR="00980590" w14:paraId="639EB0FF" w14:textId="77777777">
      <w:trPr>
        <w:trHeight w:val="390"/>
      </w:trPr>
      <w:tc>
        <w:tcPr>
          <w:tcW w:w="4748" w:type="dxa"/>
          <w:vMerge/>
        </w:tcPr>
        <w:p w14:paraId="2192A97B" w14:textId="77777777" w:rsidR="00980590" w:rsidRDefault="00980590">
          <w:pPr>
            <w:widowControl w:val="0"/>
            <w:spacing w:line="276" w:lineRule="auto"/>
            <w:rPr>
              <w:rFonts w:ascii="NTR" w:eastAsia="NTR" w:hAnsi="NTR" w:cs="NTR"/>
              <w:color w:val="000000"/>
              <w:sz w:val="18"/>
              <w:szCs w:val="18"/>
            </w:rPr>
          </w:pPr>
        </w:p>
      </w:tc>
      <w:tc>
        <w:tcPr>
          <w:tcW w:w="1695" w:type="dxa"/>
          <w:vAlign w:val="center"/>
        </w:tcPr>
        <w:p w14:paraId="127C9BC5" w14:textId="77777777" w:rsidR="00980590" w:rsidRDefault="00097F73">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41DEF4E8" wp14:editId="21662F2A">
                <wp:extent cx="226800" cy="226800"/>
                <wp:effectExtent l="0" t="0" r="0" b="0"/>
                <wp:docPr id="2"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2"/>
                        <a:srcRect/>
                        <a:stretch>
                          <a:fillRect/>
                        </a:stretch>
                      </pic:blipFill>
                      <pic:spPr>
                        <a:xfrm>
                          <a:off x="0" y="0"/>
                          <a:ext cx="226800" cy="226800"/>
                        </a:xfrm>
                        <a:prstGeom prst="rect">
                          <a:avLst/>
                        </a:prstGeom>
                        <a:ln/>
                      </pic:spPr>
                    </pic:pic>
                  </a:graphicData>
                </a:graphic>
              </wp:inline>
            </w:drawing>
          </w:r>
          <w:r>
            <w:rPr>
              <w:rFonts w:ascii="NTR" w:eastAsia="NTR" w:hAnsi="NTR" w:cs="NTR"/>
              <w:color w:val="000000"/>
              <w:sz w:val="18"/>
              <w:szCs w:val="18"/>
            </w:rPr>
            <w:t xml:space="preserve"> </w:t>
          </w:r>
        </w:p>
      </w:tc>
      <w:tc>
        <w:tcPr>
          <w:tcW w:w="3906" w:type="dxa"/>
          <w:vAlign w:val="center"/>
        </w:tcPr>
        <w:p w14:paraId="51707E00" w14:textId="77777777" w:rsidR="00980590" w:rsidRDefault="00FE7E49">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3">
            <w:r w:rsidR="00097F73">
              <w:rPr>
                <w:rFonts w:ascii="NTR" w:eastAsia="NTR" w:hAnsi="NTR" w:cs="NTR"/>
                <w:color w:val="000000"/>
                <w:sz w:val="18"/>
                <w:szCs w:val="18"/>
                <w:u w:val="single"/>
              </w:rPr>
              <w:t>https://medya.turktelekom.com.tr/</w:t>
            </w:r>
          </w:hyperlink>
        </w:p>
      </w:tc>
    </w:tr>
    <w:tr w:rsidR="00980590" w14:paraId="4364F5BA" w14:textId="77777777">
      <w:tc>
        <w:tcPr>
          <w:tcW w:w="4748" w:type="dxa"/>
          <w:vMerge/>
        </w:tcPr>
        <w:p w14:paraId="59F90F29" w14:textId="77777777" w:rsidR="00980590" w:rsidRDefault="00980590">
          <w:pPr>
            <w:widowControl w:val="0"/>
            <w:spacing w:line="276" w:lineRule="auto"/>
            <w:rPr>
              <w:rFonts w:ascii="NTR" w:eastAsia="NTR" w:hAnsi="NTR" w:cs="NTR"/>
              <w:color w:val="000000"/>
              <w:sz w:val="18"/>
              <w:szCs w:val="18"/>
            </w:rPr>
          </w:pPr>
        </w:p>
      </w:tc>
      <w:tc>
        <w:tcPr>
          <w:tcW w:w="1695" w:type="dxa"/>
          <w:vAlign w:val="center"/>
        </w:tcPr>
        <w:p w14:paraId="42C780A5" w14:textId="77777777" w:rsidR="00980590" w:rsidRDefault="00097F73">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682C31A7" wp14:editId="0279B3E1">
                <wp:extent cx="226800" cy="226800"/>
                <wp:effectExtent l="0" t="0" r="0" b="0"/>
                <wp:docPr id="5"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4"/>
                        <a:srcRect/>
                        <a:stretch>
                          <a:fillRect/>
                        </a:stretch>
                      </pic:blipFill>
                      <pic:spPr>
                        <a:xfrm>
                          <a:off x="0" y="0"/>
                          <a:ext cx="226800" cy="226800"/>
                        </a:xfrm>
                        <a:prstGeom prst="rect">
                          <a:avLst/>
                        </a:prstGeom>
                        <a:ln/>
                      </pic:spPr>
                    </pic:pic>
                  </a:graphicData>
                </a:graphic>
              </wp:inline>
            </w:drawing>
          </w:r>
          <w:r>
            <w:rPr>
              <w:rFonts w:ascii="NTR" w:eastAsia="NTR" w:hAnsi="NTR" w:cs="NTR"/>
              <w:color w:val="000000"/>
              <w:sz w:val="18"/>
              <w:szCs w:val="18"/>
            </w:rPr>
            <w:t xml:space="preserve"> </w:t>
          </w:r>
        </w:p>
      </w:tc>
      <w:tc>
        <w:tcPr>
          <w:tcW w:w="3906" w:type="dxa"/>
          <w:vAlign w:val="center"/>
        </w:tcPr>
        <w:p w14:paraId="7A9F113B" w14:textId="77777777" w:rsidR="00980590" w:rsidRDefault="00FE7E49">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5">
            <w:r w:rsidR="00097F73">
              <w:rPr>
                <w:rFonts w:ascii="NTR" w:eastAsia="NTR" w:hAnsi="NTR" w:cs="NTR"/>
                <w:color w:val="000000"/>
                <w:sz w:val="18"/>
                <w:szCs w:val="18"/>
                <w:u w:val="single"/>
              </w:rPr>
              <w:t>https://facebook.com/TTMedyaMerkezi</w:t>
            </w:r>
          </w:hyperlink>
        </w:p>
      </w:tc>
    </w:tr>
    <w:tr w:rsidR="00980590" w14:paraId="51834257" w14:textId="77777777">
      <w:tc>
        <w:tcPr>
          <w:tcW w:w="4748" w:type="dxa"/>
          <w:vMerge/>
        </w:tcPr>
        <w:p w14:paraId="1333ACA0" w14:textId="77777777" w:rsidR="00980590" w:rsidRDefault="00980590">
          <w:pPr>
            <w:widowControl w:val="0"/>
            <w:spacing w:line="276" w:lineRule="auto"/>
            <w:rPr>
              <w:rFonts w:ascii="NTR" w:eastAsia="NTR" w:hAnsi="NTR" w:cs="NTR"/>
              <w:color w:val="000000"/>
              <w:sz w:val="18"/>
              <w:szCs w:val="18"/>
            </w:rPr>
          </w:pPr>
        </w:p>
      </w:tc>
      <w:tc>
        <w:tcPr>
          <w:tcW w:w="1695" w:type="dxa"/>
          <w:vAlign w:val="center"/>
        </w:tcPr>
        <w:p w14:paraId="4072379D" w14:textId="77777777" w:rsidR="00980590" w:rsidRDefault="00097F73">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11F67AE9" wp14:editId="37D5EAA7">
                <wp:extent cx="226800" cy="226800"/>
                <wp:effectExtent l="0" t="0" r="0" b="0"/>
                <wp:docPr id="4"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6"/>
                        <a:srcRect/>
                        <a:stretch>
                          <a:fillRect/>
                        </a:stretch>
                      </pic:blipFill>
                      <pic:spPr>
                        <a:xfrm>
                          <a:off x="0" y="0"/>
                          <a:ext cx="226800" cy="226800"/>
                        </a:xfrm>
                        <a:prstGeom prst="rect">
                          <a:avLst/>
                        </a:prstGeom>
                        <a:ln/>
                      </pic:spPr>
                    </pic:pic>
                  </a:graphicData>
                </a:graphic>
              </wp:inline>
            </w:drawing>
          </w:r>
        </w:p>
      </w:tc>
      <w:tc>
        <w:tcPr>
          <w:tcW w:w="3906" w:type="dxa"/>
          <w:vAlign w:val="center"/>
        </w:tcPr>
        <w:p w14:paraId="78CC526E" w14:textId="77777777" w:rsidR="00980590" w:rsidRDefault="00FE7E49">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7">
            <w:r w:rsidR="00097F73">
              <w:rPr>
                <w:rFonts w:ascii="NTR" w:eastAsia="NTR" w:hAnsi="NTR" w:cs="NTR"/>
                <w:color w:val="000000"/>
                <w:sz w:val="18"/>
                <w:szCs w:val="18"/>
                <w:u w:val="single"/>
              </w:rPr>
              <w:t>https://twitter.com/TTMedyaMerkezi</w:t>
            </w:r>
          </w:hyperlink>
        </w:p>
      </w:tc>
    </w:tr>
  </w:tbl>
  <w:p w14:paraId="3394F187" w14:textId="77777777" w:rsidR="00980590" w:rsidRDefault="00980590">
    <w:pPr>
      <w:pBdr>
        <w:top w:val="nil"/>
        <w:left w:val="nil"/>
        <w:bottom w:val="nil"/>
        <w:right w:val="nil"/>
        <w:between w:val="nil"/>
      </w:pBdr>
      <w:tabs>
        <w:tab w:val="center" w:pos="4536"/>
        <w:tab w:val="right" w:pos="9072"/>
      </w:tabs>
      <w:rPr>
        <w:rFonts w:ascii="Calibri" w:eastAsia="Calibri" w:hAnsi="Calibri" w:cs="Calibri"/>
        <w:color w:val="000000"/>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B8153C"/>
    <w:multiLevelType w:val="hybridMultilevel"/>
    <w:tmpl w:val="89645264"/>
    <w:lvl w:ilvl="0" w:tplc="63DC4E0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D4F46BC"/>
    <w:multiLevelType w:val="hybridMultilevel"/>
    <w:tmpl w:val="89645264"/>
    <w:lvl w:ilvl="0" w:tplc="63DC4E0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0590"/>
    <w:rsid w:val="000013CC"/>
    <w:rsid w:val="00014BEB"/>
    <w:rsid w:val="00026110"/>
    <w:rsid w:val="00027811"/>
    <w:rsid w:val="00030D8C"/>
    <w:rsid w:val="00051C84"/>
    <w:rsid w:val="000605FC"/>
    <w:rsid w:val="00081BC9"/>
    <w:rsid w:val="00083CE1"/>
    <w:rsid w:val="00085BC4"/>
    <w:rsid w:val="000868A5"/>
    <w:rsid w:val="00097F73"/>
    <w:rsid w:val="000A2CEA"/>
    <w:rsid w:val="000A4DB4"/>
    <w:rsid w:val="000B30E0"/>
    <w:rsid w:val="000D3B36"/>
    <w:rsid w:val="000E10EC"/>
    <w:rsid w:val="000E2755"/>
    <w:rsid w:val="00122B7E"/>
    <w:rsid w:val="00123278"/>
    <w:rsid w:val="001301F9"/>
    <w:rsid w:val="0013744C"/>
    <w:rsid w:val="00161DDA"/>
    <w:rsid w:val="001669F0"/>
    <w:rsid w:val="001745E4"/>
    <w:rsid w:val="00184E09"/>
    <w:rsid w:val="0019079D"/>
    <w:rsid w:val="001953BE"/>
    <w:rsid w:val="001A1E45"/>
    <w:rsid w:val="001C1C2F"/>
    <w:rsid w:val="001E321E"/>
    <w:rsid w:val="001E48ED"/>
    <w:rsid w:val="001F4562"/>
    <w:rsid w:val="0020429D"/>
    <w:rsid w:val="00204B8F"/>
    <w:rsid w:val="00216312"/>
    <w:rsid w:val="00226EE5"/>
    <w:rsid w:val="00245987"/>
    <w:rsid w:val="002469DE"/>
    <w:rsid w:val="00246D82"/>
    <w:rsid w:val="00271688"/>
    <w:rsid w:val="002718E9"/>
    <w:rsid w:val="00271FD3"/>
    <w:rsid w:val="002742D9"/>
    <w:rsid w:val="002804EA"/>
    <w:rsid w:val="00282C03"/>
    <w:rsid w:val="00290E55"/>
    <w:rsid w:val="0029739D"/>
    <w:rsid w:val="002B0DAC"/>
    <w:rsid w:val="002B56E7"/>
    <w:rsid w:val="002B5C3E"/>
    <w:rsid w:val="002C3FDC"/>
    <w:rsid w:val="002E2F0E"/>
    <w:rsid w:val="002E6633"/>
    <w:rsid w:val="0030450B"/>
    <w:rsid w:val="003045DE"/>
    <w:rsid w:val="0031480C"/>
    <w:rsid w:val="00322C46"/>
    <w:rsid w:val="003508A9"/>
    <w:rsid w:val="00354382"/>
    <w:rsid w:val="00361093"/>
    <w:rsid w:val="00363625"/>
    <w:rsid w:val="003747F2"/>
    <w:rsid w:val="00387353"/>
    <w:rsid w:val="003A5487"/>
    <w:rsid w:val="003B7C03"/>
    <w:rsid w:val="003C6120"/>
    <w:rsid w:val="003D213F"/>
    <w:rsid w:val="003D319F"/>
    <w:rsid w:val="003E2515"/>
    <w:rsid w:val="003F39FA"/>
    <w:rsid w:val="004163CD"/>
    <w:rsid w:val="0043467D"/>
    <w:rsid w:val="004538BA"/>
    <w:rsid w:val="004560EA"/>
    <w:rsid w:val="00477319"/>
    <w:rsid w:val="004949A5"/>
    <w:rsid w:val="00497138"/>
    <w:rsid w:val="00497A5D"/>
    <w:rsid w:val="004E0F96"/>
    <w:rsid w:val="004E1FF8"/>
    <w:rsid w:val="004E2807"/>
    <w:rsid w:val="004E6DD7"/>
    <w:rsid w:val="004F27E4"/>
    <w:rsid w:val="004F2BAB"/>
    <w:rsid w:val="00505C11"/>
    <w:rsid w:val="00530FA1"/>
    <w:rsid w:val="0055153A"/>
    <w:rsid w:val="00551A45"/>
    <w:rsid w:val="00561067"/>
    <w:rsid w:val="00573157"/>
    <w:rsid w:val="00575BC1"/>
    <w:rsid w:val="00591A1F"/>
    <w:rsid w:val="005A49EE"/>
    <w:rsid w:val="005B24E3"/>
    <w:rsid w:val="005E0FB8"/>
    <w:rsid w:val="005E2D5D"/>
    <w:rsid w:val="005E7B01"/>
    <w:rsid w:val="00604F5B"/>
    <w:rsid w:val="00615611"/>
    <w:rsid w:val="00617D13"/>
    <w:rsid w:val="00634DEE"/>
    <w:rsid w:val="00642F6B"/>
    <w:rsid w:val="006457EC"/>
    <w:rsid w:val="006545EF"/>
    <w:rsid w:val="0065772B"/>
    <w:rsid w:val="00665311"/>
    <w:rsid w:val="006907AD"/>
    <w:rsid w:val="00692F75"/>
    <w:rsid w:val="0069305C"/>
    <w:rsid w:val="00693A6E"/>
    <w:rsid w:val="006A6177"/>
    <w:rsid w:val="006B78B5"/>
    <w:rsid w:val="006C4B96"/>
    <w:rsid w:val="006D23F5"/>
    <w:rsid w:val="006F7EFE"/>
    <w:rsid w:val="007149E0"/>
    <w:rsid w:val="007223B3"/>
    <w:rsid w:val="0074142A"/>
    <w:rsid w:val="0074375E"/>
    <w:rsid w:val="00746C55"/>
    <w:rsid w:val="00773F1D"/>
    <w:rsid w:val="0078533E"/>
    <w:rsid w:val="00785F6D"/>
    <w:rsid w:val="007861E8"/>
    <w:rsid w:val="00793DCB"/>
    <w:rsid w:val="00794A7C"/>
    <w:rsid w:val="007A4BB0"/>
    <w:rsid w:val="007E117C"/>
    <w:rsid w:val="007E4BFF"/>
    <w:rsid w:val="00801EB4"/>
    <w:rsid w:val="00822D57"/>
    <w:rsid w:val="008536D5"/>
    <w:rsid w:val="008711B6"/>
    <w:rsid w:val="00872E5A"/>
    <w:rsid w:val="00880EFD"/>
    <w:rsid w:val="0088363B"/>
    <w:rsid w:val="00887512"/>
    <w:rsid w:val="008902B1"/>
    <w:rsid w:val="00894433"/>
    <w:rsid w:val="008A3235"/>
    <w:rsid w:val="008B43F4"/>
    <w:rsid w:val="008C0605"/>
    <w:rsid w:val="008C0D59"/>
    <w:rsid w:val="008C2263"/>
    <w:rsid w:val="008D45D3"/>
    <w:rsid w:val="008F0D50"/>
    <w:rsid w:val="008F5CF8"/>
    <w:rsid w:val="008F76CD"/>
    <w:rsid w:val="00902077"/>
    <w:rsid w:val="0090602D"/>
    <w:rsid w:val="00911FFB"/>
    <w:rsid w:val="00912804"/>
    <w:rsid w:val="009164C2"/>
    <w:rsid w:val="00921CF1"/>
    <w:rsid w:val="009274D5"/>
    <w:rsid w:val="009547D7"/>
    <w:rsid w:val="00954B41"/>
    <w:rsid w:val="00980590"/>
    <w:rsid w:val="00982072"/>
    <w:rsid w:val="009828D1"/>
    <w:rsid w:val="009D3710"/>
    <w:rsid w:val="009E3D99"/>
    <w:rsid w:val="009F0E83"/>
    <w:rsid w:val="009F1F94"/>
    <w:rsid w:val="009F422F"/>
    <w:rsid w:val="009F747F"/>
    <w:rsid w:val="00A02ACD"/>
    <w:rsid w:val="00A037B6"/>
    <w:rsid w:val="00A43647"/>
    <w:rsid w:val="00A7294A"/>
    <w:rsid w:val="00A868D5"/>
    <w:rsid w:val="00A92953"/>
    <w:rsid w:val="00AC19D8"/>
    <w:rsid w:val="00AE1747"/>
    <w:rsid w:val="00AE4A65"/>
    <w:rsid w:val="00AF6893"/>
    <w:rsid w:val="00B123A4"/>
    <w:rsid w:val="00B23796"/>
    <w:rsid w:val="00B46E95"/>
    <w:rsid w:val="00B54E92"/>
    <w:rsid w:val="00B65F59"/>
    <w:rsid w:val="00B86BA7"/>
    <w:rsid w:val="00B919D9"/>
    <w:rsid w:val="00BB166E"/>
    <w:rsid w:val="00BC1E87"/>
    <w:rsid w:val="00BC709E"/>
    <w:rsid w:val="00BE3654"/>
    <w:rsid w:val="00BE3D0C"/>
    <w:rsid w:val="00BE5CC9"/>
    <w:rsid w:val="00C0198B"/>
    <w:rsid w:val="00C179D5"/>
    <w:rsid w:val="00C25F4F"/>
    <w:rsid w:val="00C3195E"/>
    <w:rsid w:val="00C5637C"/>
    <w:rsid w:val="00C734B1"/>
    <w:rsid w:val="00C80784"/>
    <w:rsid w:val="00C876FD"/>
    <w:rsid w:val="00C92BF7"/>
    <w:rsid w:val="00CA23A6"/>
    <w:rsid w:val="00CD21E5"/>
    <w:rsid w:val="00CF2A80"/>
    <w:rsid w:val="00D00539"/>
    <w:rsid w:val="00D20049"/>
    <w:rsid w:val="00D241D4"/>
    <w:rsid w:val="00D311C1"/>
    <w:rsid w:val="00D33F6B"/>
    <w:rsid w:val="00D6235A"/>
    <w:rsid w:val="00D64103"/>
    <w:rsid w:val="00D75E3F"/>
    <w:rsid w:val="00D774A0"/>
    <w:rsid w:val="00D83D8B"/>
    <w:rsid w:val="00D90361"/>
    <w:rsid w:val="00DA113D"/>
    <w:rsid w:val="00DA6F67"/>
    <w:rsid w:val="00DD33D5"/>
    <w:rsid w:val="00DD6A52"/>
    <w:rsid w:val="00E008B6"/>
    <w:rsid w:val="00E160E4"/>
    <w:rsid w:val="00E2589B"/>
    <w:rsid w:val="00E52A17"/>
    <w:rsid w:val="00E60C39"/>
    <w:rsid w:val="00E61645"/>
    <w:rsid w:val="00E73AC8"/>
    <w:rsid w:val="00E7498A"/>
    <w:rsid w:val="00E80ECE"/>
    <w:rsid w:val="00E81157"/>
    <w:rsid w:val="00E87389"/>
    <w:rsid w:val="00EA0C6D"/>
    <w:rsid w:val="00EB0160"/>
    <w:rsid w:val="00EB04CB"/>
    <w:rsid w:val="00EB599C"/>
    <w:rsid w:val="00EB6E6E"/>
    <w:rsid w:val="00EC56A1"/>
    <w:rsid w:val="00EC7457"/>
    <w:rsid w:val="00ED0309"/>
    <w:rsid w:val="00EE0861"/>
    <w:rsid w:val="00F251ED"/>
    <w:rsid w:val="00F304A6"/>
    <w:rsid w:val="00F357DD"/>
    <w:rsid w:val="00F40893"/>
    <w:rsid w:val="00F625CC"/>
    <w:rsid w:val="00F63017"/>
    <w:rsid w:val="00F955A0"/>
    <w:rsid w:val="00FB1731"/>
    <w:rsid w:val="00FB5022"/>
    <w:rsid w:val="00FC0CF5"/>
    <w:rsid w:val="00FE7E4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92F78F"/>
  <w15:docId w15:val="{43EE0979-ECAF-4FE4-82BA-F4EDF0A13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next w:val="Normal"/>
    <w:uiPriority w:val="10"/>
    <w:qFormat/>
    <w:pPr>
      <w:keepNext/>
      <w:keepLines/>
      <w:spacing w:before="480" w:after="120"/>
    </w:pPr>
    <w:rPr>
      <w:b/>
      <w:sz w:val="72"/>
      <w:szCs w:val="72"/>
    </w:rPr>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NormalTablo"/>
    <w:pPr>
      <w:pBdr>
        <w:top w:val="nil"/>
        <w:left w:val="nil"/>
        <w:bottom w:val="nil"/>
        <w:right w:val="nil"/>
        <w:between w:val="nil"/>
      </w:pBdr>
    </w:pPr>
    <w:rPr>
      <w:sz w:val="20"/>
      <w:szCs w:val="20"/>
    </w:rPr>
    <w:tblPr>
      <w:tblStyleRowBandSize w:val="1"/>
      <w:tblStyleColBandSize w:val="1"/>
    </w:tblPr>
  </w:style>
  <w:style w:type="paragraph" w:styleId="AltBilgi">
    <w:name w:val="footer"/>
    <w:basedOn w:val="Normal"/>
    <w:link w:val="AltBilgiChar"/>
    <w:uiPriority w:val="99"/>
    <w:semiHidden/>
    <w:unhideWhenUsed/>
    <w:rsid w:val="00097F73"/>
    <w:pPr>
      <w:tabs>
        <w:tab w:val="center" w:pos="4513"/>
        <w:tab w:val="right" w:pos="9026"/>
      </w:tabs>
    </w:pPr>
  </w:style>
  <w:style w:type="character" w:customStyle="1" w:styleId="AltBilgiChar">
    <w:name w:val="Alt Bilgi Char"/>
    <w:basedOn w:val="VarsaylanParagrafYazTipi"/>
    <w:link w:val="AltBilgi"/>
    <w:uiPriority w:val="99"/>
    <w:semiHidden/>
    <w:rsid w:val="00097F73"/>
  </w:style>
  <w:style w:type="character" w:styleId="AklamaBavurusu">
    <w:name w:val="annotation reference"/>
    <w:basedOn w:val="VarsaylanParagrafYazTipi"/>
    <w:uiPriority w:val="99"/>
    <w:semiHidden/>
    <w:unhideWhenUsed/>
    <w:rsid w:val="00AF6893"/>
    <w:rPr>
      <w:sz w:val="16"/>
      <w:szCs w:val="16"/>
    </w:rPr>
  </w:style>
  <w:style w:type="paragraph" w:styleId="AklamaMetni">
    <w:name w:val="annotation text"/>
    <w:basedOn w:val="Normal"/>
    <w:link w:val="AklamaMetniChar"/>
    <w:uiPriority w:val="99"/>
    <w:semiHidden/>
    <w:unhideWhenUsed/>
    <w:rsid w:val="00AF6893"/>
    <w:rPr>
      <w:sz w:val="20"/>
      <w:szCs w:val="20"/>
    </w:rPr>
  </w:style>
  <w:style w:type="character" w:customStyle="1" w:styleId="AklamaMetniChar">
    <w:name w:val="Açıklama Metni Char"/>
    <w:basedOn w:val="VarsaylanParagrafYazTipi"/>
    <w:link w:val="AklamaMetni"/>
    <w:uiPriority w:val="99"/>
    <w:semiHidden/>
    <w:rsid w:val="00AF6893"/>
    <w:rPr>
      <w:sz w:val="20"/>
      <w:szCs w:val="20"/>
    </w:rPr>
  </w:style>
  <w:style w:type="paragraph" w:styleId="AklamaKonusu">
    <w:name w:val="annotation subject"/>
    <w:basedOn w:val="AklamaMetni"/>
    <w:next w:val="AklamaMetni"/>
    <w:link w:val="AklamaKonusuChar"/>
    <w:uiPriority w:val="99"/>
    <w:semiHidden/>
    <w:unhideWhenUsed/>
    <w:rsid w:val="00AF6893"/>
    <w:rPr>
      <w:b/>
      <w:bCs/>
    </w:rPr>
  </w:style>
  <w:style w:type="character" w:customStyle="1" w:styleId="AklamaKonusuChar">
    <w:name w:val="Açıklama Konusu Char"/>
    <w:basedOn w:val="AklamaMetniChar"/>
    <w:link w:val="AklamaKonusu"/>
    <w:uiPriority w:val="99"/>
    <w:semiHidden/>
    <w:rsid w:val="00AF6893"/>
    <w:rPr>
      <w:b/>
      <w:bCs/>
      <w:sz w:val="20"/>
      <w:szCs w:val="20"/>
    </w:rPr>
  </w:style>
  <w:style w:type="paragraph" w:styleId="BalonMetni">
    <w:name w:val="Balloon Text"/>
    <w:basedOn w:val="Normal"/>
    <w:link w:val="BalonMetniChar"/>
    <w:uiPriority w:val="99"/>
    <w:semiHidden/>
    <w:unhideWhenUsed/>
    <w:rsid w:val="00AF6893"/>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AF6893"/>
    <w:rPr>
      <w:rFonts w:ascii="Segoe UI" w:hAnsi="Segoe UI" w:cs="Segoe UI"/>
      <w:sz w:val="18"/>
      <w:szCs w:val="18"/>
    </w:rPr>
  </w:style>
  <w:style w:type="paragraph" w:styleId="Dzeltme">
    <w:name w:val="Revision"/>
    <w:hidden/>
    <w:uiPriority w:val="99"/>
    <w:semiHidden/>
    <w:rsid w:val="00692F75"/>
  </w:style>
  <w:style w:type="character" w:styleId="Kpr">
    <w:name w:val="Hyperlink"/>
    <w:rsid w:val="007861E8"/>
    <w:rPr>
      <w:u w:val="single"/>
    </w:rPr>
  </w:style>
  <w:style w:type="paragraph" w:customStyle="1" w:styleId="Gvde">
    <w:name w:val="Gövde"/>
    <w:rsid w:val="007861E8"/>
    <w:pPr>
      <w:pBdr>
        <w:top w:val="nil"/>
        <w:left w:val="nil"/>
        <w:bottom w:val="nil"/>
        <w:right w:val="nil"/>
        <w:between w:val="nil"/>
        <w:bar w:val="nil"/>
      </w:pBdr>
      <w:spacing w:after="200" w:line="276" w:lineRule="auto"/>
    </w:pPr>
    <w:rPr>
      <w:rFonts w:ascii="Calibri" w:eastAsia="Calibri" w:hAnsi="Calibri" w:cs="Calibri"/>
      <w:color w:val="000000"/>
      <w:sz w:val="22"/>
      <w:szCs w:val="22"/>
      <w:u w:color="00000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8002672">
      <w:bodyDiv w:val="1"/>
      <w:marLeft w:val="0"/>
      <w:marRight w:val="0"/>
      <w:marTop w:val="0"/>
      <w:marBottom w:val="0"/>
      <w:divBdr>
        <w:top w:val="none" w:sz="0" w:space="0" w:color="auto"/>
        <w:left w:val="none" w:sz="0" w:space="0" w:color="auto"/>
        <w:bottom w:val="none" w:sz="0" w:space="0" w:color="auto"/>
        <w:right w:val="none" w:sz="0" w:space="0" w:color="auto"/>
      </w:divBdr>
    </w:div>
    <w:div w:id="376392155">
      <w:bodyDiv w:val="1"/>
      <w:marLeft w:val="0"/>
      <w:marRight w:val="0"/>
      <w:marTop w:val="0"/>
      <w:marBottom w:val="0"/>
      <w:divBdr>
        <w:top w:val="none" w:sz="0" w:space="0" w:color="auto"/>
        <w:left w:val="none" w:sz="0" w:space="0" w:color="auto"/>
        <w:bottom w:val="none" w:sz="0" w:space="0" w:color="auto"/>
        <w:right w:val="none" w:sz="0" w:space="0" w:color="auto"/>
      </w:divBdr>
    </w:div>
    <w:div w:id="379130488">
      <w:bodyDiv w:val="1"/>
      <w:marLeft w:val="0"/>
      <w:marRight w:val="0"/>
      <w:marTop w:val="0"/>
      <w:marBottom w:val="0"/>
      <w:divBdr>
        <w:top w:val="none" w:sz="0" w:space="0" w:color="auto"/>
        <w:left w:val="none" w:sz="0" w:space="0" w:color="auto"/>
        <w:bottom w:val="none" w:sz="0" w:space="0" w:color="auto"/>
        <w:right w:val="none" w:sz="0" w:space="0" w:color="auto"/>
      </w:divBdr>
    </w:div>
    <w:div w:id="1172836682">
      <w:bodyDiv w:val="1"/>
      <w:marLeft w:val="0"/>
      <w:marRight w:val="0"/>
      <w:marTop w:val="0"/>
      <w:marBottom w:val="0"/>
      <w:divBdr>
        <w:top w:val="none" w:sz="0" w:space="0" w:color="auto"/>
        <w:left w:val="none" w:sz="0" w:space="0" w:color="auto"/>
        <w:bottom w:val="none" w:sz="0" w:space="0" w:color="auto"/>
        <w:right w:val="none" w:sz="0" w:space="0" w:color="auto"/>
      </w:divBdr>
    </w:div>
    <w:div w:id="1255897655">
      <w:bodyDiv w:val="1"/>
      <w:marLeft w:val="0"/>
      <w:marRight w:val="0"/>
      <w:marTop w:val="0"/>
      <w:marBottom w:val="0"/>
      <w:divBdr>
        <w:top w:val="none" w:sz="0" w:space="0" w:color="auto"/>
        <w:left w:val="none" w:sz="0" w:space="0" w:color="auto"/>
        <w:bottom w:val="none" w:sz="0" w:space="0" w:color="auto"/>
        <w:right w:val="none" w:sz="0" w:space="0" w:color="auto"/>
      </w:divBdr>
    </w:div>
    <w:div w:id="1383215097">
      <w:bodyDiv w:val="1"/>
      <w:marLeft w:val="0"/>
      <w:marRight w:val="0"/>
      <w:marTop w:val="0"/>
      <w:marBottom w:val="0"/>
      <w:divBdr>
        <w:top w:val="none" w:sz="0" w:space="0" w:color="auto"/>
        <w:left w:val="none" w:sz="0" w:space="0" w:color="auto"/>
        <w:bottom w:val="none" w:sz="0" w:space="0" w:color="auto"/>
        <w:right w:val="none" w:sz="0" w:space="0" w:color="auto"/>
      </w:divBdr>
    </w:div>
    <w:div w:id="1604848147">
      <w:bodyDiv w:val="1"/>
      <w:marLeft w:val="0"/>
      <w:marRight w:val="0"/>
      <w:marTop w:val="0"/>
      <w:marBottom w:val="0"/>
      <w:divBdr>
        <w:top w:val="none" w:sz="0" w:space="0" w:color="auto"/>
        <w:left w:val="none" w:sz="0" w:space="0" w:color="auto"/>
        <w:bottom w:val="none" w:sz="0" w:space="0" w:color="auto"/>
        <w:right w:val="none" w:sz="0" w:space="0" w:color="auto"/>
      </w:divBdr>
    </w:div>
    <w:div w:id="18848267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jpg@01D39462.B1613500"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mailto:akif.kaya@lorbi.com" TargetMode="External"/><Relationship Id="rId4" Type="http://schemas.openxmlformats.org/officeDocument/2006/relationships/webSettings" Target="webSettings.xml"/><Relationship Id="rId9" Type="http://schemas.openxmlformats.org/officeDocument/2006/relationships/hyperlink" Target="mailto:ozlem.temana@lorbi.com"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613</Words>
  <Characters>3496</Characters>
  <Application>Microsoft Office Word</Application>
  <DocSecurity>0</DocSecurity>
  <Lines>29</Lines>
  <Paragraphs>8</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Turk Telekom</Company>
  <LinksUpToDate>false</LinksUpToDate>
  <CharactersWithSpaces>4101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Özge Yakın</dc:creator>
  <cp:lastModifiedBy>Serkan Ünal</cp:lastModifiedBy>
  <cp:revision>3</cp:revision>
  <dcterms:created xsi:type="dcterms:W3CDTF">2024-09-24T13:25:00Z</dcterms:created>
  <dcterms:modified xsi:type="dcterms:W3CDTF">2024-09-25T06:24:00Z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A5BC3CFD-4D51-461E-B5F0-D84C6FA67A36</vt:lpwstr>
  </property>
  <property fmtid="{D5CDD505-2E9C-101B-9397-08002B2CF9AE}" pid="3" name="DetectedPolicyPropertyName">
    <vt:lpwstr/>
  </property>
  <property fmtid="{D5CDD505-2E9C-101B-9397-08002B2CF9AE}" pid="4" name="DetectedKeywordsPropertyName">
    <vt:lpwstr/>
  </property>
  <property fmtid="{D5CDD505-2E9C-101B-9397-08002B2CF9AE}" pid="5" name="SensitivityPropertyName">
    <vt:lpwstr>3265DAC8-E08B-44A1-BADC-2164496259F8</vt:lpwstr>
  </property>
  <property fmtid="{D5CDD505-2E9C-101B-9397-08002B2CF9AE}" pid="6" name="SensitivityPersonalDatasPropertyName">
    <vt:lpwstr/>
  </property>
  <property fmtid="{D5CDD505-2E9C-101B-9397-08002B2CF9AE}" pid="7" name="SensitivityApprovedContentPropertyName">
    <vt:lpwstr/>
  </property>
  <property fmtid="{D5CDD505-2E9C-101B-9397-08002B2CF9AE}" pid="8" name="SensitivityCanExportContentPropertyName">
    <vt:lpwstr/>
  </property>
  <property fmtid="{D5CDD505-2E9C-101B-9397-08002B2CF9AE}" pid="9" name="SensitivityDataRetentionPeriodPropertyName">
    <vt:lpwstr/>
  </property>
  <property fmtid="{D5CDD505-2E9C-101B-9397-08002B2CF9AE}" pid="10" name="Word_AddedWatermark_PropertyName">
    <vt:lpwstr/>
  </property>
  <property fmtid="{D5CDD505-2E9C-101B-9397-08002B2CF9AE}" pid="11" name="Word_AddedHeader_PropertyName">
    <vt:lpwstr/>
  </property>
  <property fmtid="{D5CDD505-2E9C-101B-9397-08002B2CF9AE}" pid="12" name="Word_AddedFooter_PropertyName">
    <vt:lpwstr>true</vt:lpwstr>
  </property>
</Properties>
</file>