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B1E9" w14:textId="798773FC" w:rsidR="007546A2" w:rsidRDefault="006D51FA" w:rsidP="002801CF">
      <w:pPr>
        <w:pStyle w:val="AralkYok"/>
        <w:spacing w:line="276" w:lineRule="auto"/>
      </w:pPr>
      <w:r>
        <w:rPr>
          <w:noProof/>
        </w:rPr>
        <w:drawing>
          <wp:inline distT="0" distB="0" distL="114300" distR="114300" wp14:anchorId="17DC2020" wp14:editId="72C93A39">
            <wp:extent cx="2165350" cy="697230"/>
            <wp:effectExtent l="0" t="0" r="6350" b="762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165350" cy="697230"/>
                    </a:xfrm>
                    <a:prstGeom prst="rect">
                      <a:avLst/>
                    </a:prstGeom>
                    <a:ln/>
                  </pic:spPr>
                </pic:pic>
              </a:graphicData>
            </a:graphic>
          </wp:inline>
        </w:drawing>
      </w:r>
    </w:p>
    <w:p w14:paraId="732C01E5" w14:textId="77777777" w:rsidR="007546A2" w:rsidRDefault="007546A2" w:rsidP="00824D0E">
      <w:pPr>
        <w:pBdr>
          <w:bottom w:val="single" w:sz="4" w:space="1" w:color="000000"/>
        </w:pBdr>
        <w:spacing w:line="276" w:lineRule="auto"/>
        <w:ind w:right="-187"/>
        <w:rPr>
          <w:rFonts w:ascii="Calibri" w:eastAsia="Calibri" w:hAnsi="Calibri" w:cs="Calibri"/>
        </w:rPr>
      </w:pPr>
    </w:p>
    <w:p w14:paraId="7A51AE9E" w14:textId="4DA983E8" w:rsidR="00B81A01" w:rsidRPr="004D4B1A" w:rsidRDefault="006D51FA" w:rsidP="004D4B1A">
      <w:pPr>
        <w:pBdr>
          <w:bottom w:val="single" w:sz="4" w:space="1" w:color="000000"/>
        </w:pBdr>
        <w:spacing w:line="276" w:lineRule="auto"/>
        <w:ind w:right="-187"/>
        <w:rPr>
          <w:rFonts w:ascii="Calibri" w:eastAsia="Calibri" w:hAnsi="Calibri" w:cs="Calibri"/>
        </w:rPr>
      </w:pPr>
      <w:r>
        <w:rPr>
          <w:rFonts w:ascii="Calibri" w:eastAsia="Calibri" w:hAnsi="Calibri" w:cs="Calibri"/>
          <w:b/>
        </w:rPr>
        <w:t xml:space="preserve">BASIN BÜLTENİ     </w:t>
      </w:r>
      <w:r w:rsidR="0075253C">
        <w:rPr>
          <w:rFonts w:ascii="Calibri" w:eastAsia="Calibri" w:hAnsi="Calibri" w:cs="Calibri"/>
          <w:b/>
        </w:rPr>
        <w:t xml:space="preserve">                   </w:t>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t xml:space="preserve"> </w:t>
      </w:r>
      <w:r w:rsidR="00322753">
        <w:rPr>
          <w:rFonts w:ascii="Calibri" w:eastAsia="Calibri" w:hAnsi="Calibri" w:cs="Calibri"/>
          <w:b/>
        </w:rPr>
        <w:t>4</w:t>
      </w:r>
      <w:r w:rsidR="00383D83">
        <w:rPr>
          <w:rFonts w:ascii="Calibri" w:eastAsia="Calibri" w:hAnsi="Calibri" w:cs="Calibri"/>
          <w:b/>
        </w:rPr>
        <w:t xml:space="preserve"> </w:t>
      </w:r>
      <w:r w:rsidR="00DB6999">
        <w:rPr>
          <w:rFonts w:ascii="Calibri" w:eastAsia="Calibri" w:hAnsi="Calibri" w:cs="Calibri"/>
          <w:b/>
        </w:rPr>
        <w:t>Mart</w:t>
      </w:r>
      <w:r w:rsidR="00A945D0">
        <w:rPr>
          <w:rFonts w:ascii="Calibri" w:eastAsia="Calibri" w:hAnsi="Calibri" w:cs="Calibri"/>
          <w:b/>
        </w:rPr>
        <w:t xml:space="preserve"> </w:t>
      </w:r>
      <w:r>
        <w:rPr>
          <w:rFonts w:ascii="Calibri" w:eastAsia="Calibri" w:hAnsi="Calibri" w:cs="Calibri"/>
          <w:b/>
        </w:rPr>
        <w:t>202</w:t>
      </w:r>
      <w:r w:rsidR="00DB6999">
        <w:rPr>
          <w:rFonts w:ascii="Calibri" w:eastAsia="Calibri" w:hAnsi="Calibri" w:cs="Calibri"/>
          <w:b/>
        </w:rPr>
        <w:t>5</w:t>
      </w:r>
    </w:p>
    <w:p w14:paraId="4E390F67" w14:textId="65CC2C24" w:rsidR="008D4B49" w:rsidRDefault="00D34863" w:rsidP="00D34863">
      <w:pPr>
        <w:jc w:val="center"/>
        <w:rPr>
          <w:rFonts w:ascii="Calibri" w:eastAsia="Calibri" w:hAnsi="Calibri" w:cs="Calibri"/>
          <w:b/>
          <w:sz w:val="22"/>
          <w:szCs w:val="22"/>
        </w:rPr>
      </w:pPr>
      <w:r>
        <w:rPr>
          <w:rFonts w:ascii="Calibri" w:hAnsi="Calibri" w:cs="Calibri"/>
          <w:b/>
          <w:bCs/>
          <w:color w:val="000000"/>
          <w:sz w:val="22"/>
          <w:szCs w:val="22"/>
          <w:u w:color="000000"/>
        </w:rPr>
        <w:t>G</w:t>
      </w:r>
      <w:r w:rsidR="009C7826" w:rsidRPr="00ED52A0">
        <w:rPr>
          <w:rFonts w:ascii="Calibri" w:hAnsi="Calibri" w:cs="Calibri"/>
          <w:b/>
          <w:bCs/>
          <w:color w:val="000000"/>
          <w:sz w:val="22"/>
          <w:szCs w:val="22"/>
          <w:u w:color="000000"/>
        </w:rPr>
        <w:t xml:space="preserve">SMA Mobil Dünya Kongresi’nde </w:t>
      </w:r>
      <w:r w:rsidR="008D4B49">
        <w:rPr>
          <w:rFonts w:ascii="Calibri" w:hAnsi="Calibri" w:cs="Calibri"/>
          <w:b/>
          <w:bCs/>
          <w:color w:val="000000"/>
          <w:sz w:val="22"/>
          <w:szCs w:val="22"/>
          <w:u w:color="000000"/>
        </w:rPr>
        <w:t>açıklamalarda bulunan</w:t>
      </w:r>
      <w:r w:rsidR="009C7826" w:rsidRPr="00ED52A0">
        <w:rPr>
          <w:rFonts w:ascii="Calibri" w:hAnsi="Calibri" w:cs="Calibri"/>
          <w:b/>
          <w:bCs/>
          <w:color w:val="000000"/>
          <w:sz w:val="22"/>
          <w:szCs w:val="22"/>
          <w:u w:color="000000"/>
        </w:rPr>
        <w:t xml:space="preserve"> Türk Telekom CEO’su Önal:</w:t>
      </w:r>
    </w:p>
    <w:p w14:paraId="636EFD82" w14:textId="34005359" w:rsidR="008D4B49" w:rsidRDefault="008D4B49" w:rsidP="008262ED">
      <w:pPr>
        <w:jc w:val="center"/>
        <w:rPr>
          <w:rFonts w:ascii="Calibri" w:eastAsia="Calibri" w:hAnsi="Calibri" w:cs="Calibri"/>
          <w:b/>
          <w:sz w:val="22"/>
          <w:szCs w:val="22"/>
        </w:rPr>
      </w:pPr>
    </w:p>
    <w:p w14:paraId="1D15C1DA" w14:textId="44C6CFF5" w:rsidR="00D01C7F" w:rsidRDefault="00D01C7F" w:rsidP="008D4B49">
      <w:pPr>
        <w:jc w:val="center"/>
        <w:rPr>
          <w:rFonts w:ascii="Calibri" w:eastAsia="Calibri" w:hAnsi="Calibri" w:cs="Calibri"/>
          <w:b/>
          <w:sz w:val="48"/>
          <w:szCs w:val="48"/>
        </w:rPr>
      </w:pPr>
      <w:r>
        <w:rPr>
          <w:rFonts w:ascii="Calibri" w:eastAsia="Calibri" w:hAnsi="Calibri" w:cs="Calibri"/>
          <w:b/>
          <w:sz w:val="48"/>
          <w:szCs w:val="48"/>
        </w:rPr>
        <w:t>“</w:t>
      </w:r>
      <w:r w:rsidR="008D4B49">
        <w:rPr>
          <w:rFonts w:ascii="Calibri" w:eastAsia="Calibri" w:hAnsi="Calibri" w:cs="Calibri"/>
          <w:b/>
          <w:sz w:val="48"/>
          <w:szCs w:val="48"/>
        </w:rPr>
        <w:t>Ülkemizi bölgenin teknoloji üssüne dönüştürme hedefinde kararlıyız”</w:t>
      </w:r>
    </w:p>
    <w:p w14:paraId="5AB3C026" w14:textId="77777777" w:rsidR="008618A4" w:rsidRPr="002801CF" w:rsidRDefault="008618A4" w:rsidP="00E02F6D">
      <w:pPr>
        <w:jc w:val="center"/>
        <w:rPr>
          <w:rFonts w:ascii="Calibri" w:eastAsia="Calibri" w:hAnsi="Calibri" w:cs="Calibri"/>
          <w:b/>
          <w:sz w:val="22"/>
          <w:szCs w:val="22"/>
        </w:rPr>
      </w:pPr>
    </w:p>
    <w:p w14:paraId="4D112A44" w14:textId="40CA0F66" w:rsidR="008D4B49" w:rsidRPr="008D4B49" w:rsidRDefault="00EB0CAE" w:rsidP="008D4B49">
      <w:pPr>
        <w:pStyle w:val="ListeParagraf"/>
        <w:numPr>
          <w:ilvl w:val="0"/>
          <w:numId w:val="5"/>
        </w:numPr>
        <w:jc w:val="both"/>
        <w:rPr>
          <w:rFonts w:asciiTheme="majorHAnsi" w:hAnsiTheme="majorHAnsi" w:cstheme="majorHAnsi"/>
          <w:b/>
          <w:bCs/>
          <w:color w:val="000000"/>
          <w:sz w:val="22"/>
          <w:szCs w:val="22"/>
          <w:u w:color="000000"/>
        </w:rPr>
      </w:pPr>
      <w:r w:rsidRPr="008D4B49">
        <w:rPr>
          <w:rFonts w:asciiTheme="majorHAnsi" w:hAnsiTheme="majorHAnsi" w:cstheme="majorHAnsi"/>
          <w:b/>
          <w:bCs/>
          <w:color w:val="000000"/>
          <w:sz w:val="22"/>
          <w:szCs w:val="22"/>
          <w:u w:color="000000"/>
        </w:rPr>
        <w:t xml:space="preserve">Türkiye’nin dijital dönüşümünün öncüsü </w:t>
      </w:r>
      <w:r w:rsidR="009C7826" w:rsidRPr="008D4B49">
        <w:rPr>
          <w:rFonts w:asciiTheme="majorHAnsi" w:hAnsiTheme="majorHAnsi" w:cstheme="majorHAnsi"/>
          <w:b/>
          <w:bCs/>
          <w:color w:val="000000"/>
          <w:sz w:val="22"/>
          <w:szCs w:val="22"/>
          <w:u w:color="000000"/>
        </w:rPr>
        <w:t>Türk Telekom, dünyanın önde gelen teknoloji etkinliklerinden biri olan GSMA Mobil Dünya Kongresi’nde, önemli proje ve iş birliklerini duyuruyor.</w:t>
      </w:r>
      <w:r w:rsidRPr="008D4B49">
        <w:rPr>
          <w:rFonts w:asciiTheme="majorHAnsi" w:hAnsiTheme="majorHAnsi" w:cstheme="majorHAnsi"/>
          <w:b/>
          <w:bCs/>
          <w:color w:val="000000"/>
          <w:sz w:val="22"/>
          <w:szCs w:val="22"/>
          <w:u w:color="000000"/>
        </w:rPr>
        <w:t xml:space="preserve"> Türk Telekom CEO’su Ümit Önal, kongre kapsamında yaptığı açıklamada, </w:t>
      </w:r>
      <w:r w:rsidR="008D4B49" w:rsidRPr="008D4B49">
        <w:rPr>
          <w:rFonts w:asciiTheme="majorHAnsi" w:hAnsiTheme="majorHAnsi" w:cstheme="majorHAnsi"/>
          <w:b/>
          <w:bCs/>
          <w:color w:val="000000"/>
          <w:sz w:val="22"/>
          <w:szCs w:val="22"/>
          <w:u w:color="000000"/>
        </w:rPr>
        <w:t xml:space="preserve">“Teknolojimizle; Türk mühendislerimizin çalışmalarını, yenilikçi fikirleri ve girişimleri destekleyerek, küresel sınırları kaldırıyoruz. Yalnızca ülkemizin de değil, bölgenin teknoloji taşıyıcısı olma rolümüzle, </w:t>
      </w:r>
      <w:r w:rsidR="001B09C3">
        <w:rPr>
          <w:rFonts w:asciiTheme="majorHAnsi" w:hAnsiTheme="majorHAnsi" w:cstheme="majorHAnsi"/>
          <w:b/>
          <w:bCs/>
          <w:color w:val="000000"/>
          <w:sz w:val="22"/>
          <w:szCs w:val="22"/>
          <w:u w:color="000000"/>
        </w:rPr>
        <w:t>çalışmalarımızı sürdürüyoruz</w:t>
      </w:r>
      <w:r w:rsidR="008D4B49" w:rsidRPr="008D4B49">
        <w:rPr>
          <w:rFonts w:asciiTheme="majorHAnsi" w:hAnsiTheme="majorHAnsi" w:cstheme="majorHAnsi"/>
          <w:b/>
          <w:bCs/>
          <w:color w:val="000000"/>
          <w:sz w:val="22"/>
          <w:szCs w:val="22"/>
          <w:u w:color="000000"/>
        </w:rPr>
        <w:t xml:space="preserve">” dedi. </w:t>
      </w:r>
    </w:p>
    <w:p w14:paraId="605BDA7B" w14:textId="77777777" w:rsidR="008D4B49" w:rsidRDefault="008D4B49" w:rsidP="008D4B49">
      <w:pPr>
        <w:jc w:val="both"/>
        <w:rPr>
          <w:rFonts w:asciiTheme="majorHAnsi" w:hAnsiTheme="majorHAnsi" w:cstheme="majorHAnsi"/>
          <w:b/>
          <w:bCs/>
          <w:color w:val="000000"/>
          <w:sz w:val="22"/>
          <w:szCs w:val="22"/>
          <w:u w:color="000000"/>
        </w:rPr>
      </w:pPr>
    </w:p>
    <w:p w14:paraId="77FC83CD" w14:textId="22BDA542" w:rsidR="008D4B49" w:rsidRPr="008D4B49" w:rsidRDefault="008D4B49" w:rsidP="008D4B49">
      <w:pPr>
        <w:pStyle w:val="ListeParagraf"/>
        <w:numPr>
          <w:ilvl w:val="0"/>
          <w:numId w:val="5"/>
        </w:numPr>
        <w:jc w:val="both"/>
        <w:rPr>
          <w:rFonts w:asciiTheme="majorHAnsi" w:hAnsiTheme="majorHAnsi" w:cstheme="majorHAnsi"/>
          <w:b/>
          <w:bCs/>
          <w:color w:val="000000"/>
          <w:sz w:val="22"/>
          <w:szCs w:val="22"/>
          <w:u w:color="000000"/>
        </w:rPr>
      </w:pPr>
      <w:r w:rsidRPr="008D4B49">
        <w:rPr>
          <w:rFonts w:asciiTheme="majorHAnsi" w:hAnsiTheme="majorHAnsi" w:cstheme="majorHAnsi"/>
          <w:b/>
          <w:bCs/>
          <w:color w:val="000000"/>
          <w:sz w:val="22"/>
          <w:szCs w:val="22"/>
          <w:u w:color="000000"/>
        </w:rPr>
        <w:t xml:space="preserve">Telekomünikasyon sektörünün en önemli gündem maddelerinden 5G ihalesi hakkında değerlendirmelerde bulunan Önal, “İhale süreci ve mimari yapısı netleşmemiş olsa da biz bu geçişi sadece bir teknoloji adımı olarak değil, ülkemizin dijital dönüşümüne liderlik etme misyonumuzun bir parçası olarak görüyoruz. Sektörümüzün en yüksek yatırım yapan şirketi olarak yatırımlarımızın tamamını yıllardır 5G ile uyumlu olacak şekilde gerçekleştiriyoruz. Ülkemizi bölgesinde bir teknoloji üssüne dönüştürme hedefiyle yerli 5G teknolojilerini hayata geçirme konusunda aktif rol üstleniyoruz. Rakipsiz fiber gücümüzle, 5G’ye en hazır operatör biziz. Çünkü 5G’nin olmazsa olmazı fiber, yani baz istasyonlarının fiber ile bağlanması. LTE baz istasyonlarımızın %54’ü şimdiden fibere bağlı. Yarın 5G’ye geçiyor olsak, buna bugünden en hazır biziz” dedi. </w:t>
      </w:r>
    </w:p>
    <w:p w14:paraId="54194B33" w14:textId="77777777" w:rsidR="008D4B49" w:rsidRDefault="008D4B49" w:rsidP="008262ED">
      <w:pPr>
        <w:jc w:val="both"/>
        <w:rPr>
          <w:rFonts w:asciiTheme="majorHAnsi" w:hAnsiTheme="majorHAnsi" w:cstheme="majorHAnsi"/>
          <w:b/>
          <w:bCs/>
          <w:color w:val="000000"/>
          <w:sz w:val="22"/>
          <w:szCs w:val="22"/>
          <w:u w:color="000000"/>
        </w:rPr>
      </w:pPr>
    </w:p>
    <w:p w14:paraId="697C7BD8" w14:textId="2834E9AA" w:rsidR="00147517" w:rsidRPr="00147517" w:rsidRDefault="005A4092" w:rsidP="00147517">
      <w:pPr>
        <w:jc w:val="both"/>
        <w:rPr>
          <w:rFonts w:asciiTheme="majorHAnsi" w:hAnsiTheme="majorHAnsi" w:cstheme="majorHAnsi"/>
          <w:sz w:val="22"/>
          <w:szCs w:val="22"/>
        </w:rPr>
      </w:pPr>
      <w:r w:rsidRPr="00147517">
        <w:rPr>
          <w:rFonts w:asciiTheme="majorHAnsi" w:hAnsiTheme="majorHAnsi" w:cstheme="majorHAnsi"/>
          <w:iCs/>
          <w:sz w:val="22"/>
          <w:szCs w:val="22"/>
        </w:rPr>
        <w:t xml:space="preserve">Türk Telekom CEO’su Ümit Önal, İspanya'nın Barselona kentinde düzenlenen GSMA Mobil Dünya Kongresi kapsamında gazetecilerle bir araya geldi.  </w:t>
      </w:r>
      <w:r w:rsidR="00147517" w:rsidRPr="00147517">
        <w:rPr>
          <w:rFonts w:asciiTheme="majorHAnsi" w:hAnsiTheme="majorHAnsi" w:cstheme="majorHAnsi"/>
          <w:iCs/>
          <w:sz w:val="22"/>
          <w:szCs w:val="22"/>
        </w:rPr>
        <w:t xml:space="preserve">Türk Telekom’un bölgenin teknoloji taşıyıcısı olma sorumluluğuyla öncü çalışmalara liderlik ederek, Türk mühendislerin çalışmalarını, yenilikçi fikirleri ve girişimcileri destekleyerek teknolojileri dünyaya ihraç ettiğini belirten Türk Telekom CEO’su Ümit Önal, “Küresel sınırları ortadan kaldıran çalışmalara imza atarken gerek yerli firmalarımızla gerekse alanında öncü uluslararası şirketlerle, teknoloji alanındaki tüm ekosistemi sahiplenen anlayışla çalışmalar gerçekleştiriyoruz. </w:t>
      </w:r>
      <w:r w:rsidR="00147517" w:rsidRPr="00147517">
        <w:rPr>
          <w:rFonts w:asciiTheme="majorHAnsi" w:hAnsiTheme="majorHAnsi" w:cstheme="majorHAnsi"/>
          <w:sz w:val="22"/>
          <w:szCs w:val="22"/>
        </w:rPr>
        <w:t xml:space="preserve">Mobil iletişim sektörünün en büyük buluşma alanı GSMA Mobil Dünya Kongresi’nde, önemli proje ve iş birliklerimizle her yıl olduğu gibi bu yıl da yerimizi aldık” dedi.  </w:t>
      </w:r>
    </w:p>
    <w:p w14:paraId="2A71615D" w14:textId="67A7F013" w:rsidR="005A4092" w:rsidRDefault="005A4092" w:rsidP="005A4092">
      <w:pPr>
        <w:jc w:val="both"/>
        <w:rPr>
          <w:rFonts w:asciiTheme="majorHAnsi" w:hAnsiTheme="majorHAnsi" w:cstheme="majorHAnsi"/>
          <w:iCs/>
          <w:sz w:val="22"/>
          <w:szCs w:val="22"/>
        </w:rPr>
      </w:pPr>
    </w:p>
    <w:p w14:paraId="0F691A5F" w14:textId="094104E9" w:rsidR="00395CAF" w:rsidRDefault="00395CAF" w:rsidP="005945DD">
      <w:pPr>
        <w:jc w:val="both"/>
        <w:rPr>
          <w:rFonts w:asciiTheme="majorHAnsi" w:hAnsiTheme="majorHAnsi" w:cstheme="majorHAnsi"/>
          <w:sz w:val="22"/>
          <w:szCs w:val="22"/>
        </w:rPr>
      </w:pPr>
      <w:r w:rsidRPr="00395CAF">
        <w:rPr>
          <w:rFonts w:asciiTheme="majorHAnsi" w:hAnsiTheme="majorHAnsi" w:cstheme="majorHAnsi"/>
          <w:b/>
          <w:sz w:val="22"/>
          <w:szCs w:val="22"/>
        </w:rPr>
        <w:t>“Yarın 5G’ye geçiyor olsak, buna bugünden en hazır biziz”</w:t>
      </w:r>
    </w:p>
    <w:p w14:paraId="0ABD67A8" w14:textId="013F5015" w:rsidR="008D4B49" w:rsidRDefault="00147517" w:rsidP="005945DD">
      <w:pPr>
        <w:jc w:val="both"/>
        <w:rPr>
          <w:rFonts w:asciiTheme="majorHAnsi" w:hAnsiTheme="majorHAnsi" w:cstheme="majorHAnsi"/>
          <w:sz w:val="22"/>
          <w:szCs w:val="22"/>
        </w:rPr>
      </w:pPr>
      <w:r w:rsidRPr="00CC7EE9">
        <w:rPr>
          <w:rFonts w:asciiTheme="majorHAnsi" w:hAnsiTheme="majorHAnsi" w:cstheme="majorHAnsi"/>
          <w:sz w:val="22"/>
          <w:szCs w:val="22"/>
        </w:rPr>
        <w:t xml:space="preserve">Türkiye’de telekomünikasyon sektörün bu yıl yapılması planlanan 5G ihalesi ile önemli bir eşikte olduğunu </w:t>
      </w:r>
      <w:r w:rsidRPr="00395CAF">
        <w:rPr>
          <w:rFonts w:asciiTheme="majorHAnsi" w:hAnsiTheme="majorHAnsi" w:cstheme="majorHAnsi"/>
          <w:sz w:val="22"/>
          <w:szCs w:val="22"/>
        </w:rPr>
        <w:t>ifade eden Önal, Türk Telekom’un yatırımlarını yıllardır 5G ile uyumlu olacak şekilde gerçekleştiğinin altını çizerek, “</w:t>
      </w:r>
      <w:r w:rsidR="005945DD" w:rsidRPr="00395CAF">
        <w:rPr>
          <w:rFonts w:asciiTheme="majorHAnsi" w:hAnsiTheme="majorHAnsi" w:cstheme="majorHAnsi"/>
          <w:sz w:val="22"/>
          <w:szCs w:val="22"/>
        </w:rPr>
        <w:t xml:space="preserve">Yıllardır sürdürdüğümüz bu çalışmalar, ülke olarak bize bu konudaki bilgi birikimimizi milli teknolojilere aktarmak ve 5G’nin yerlilik oranını artırmak adına büyük bir avantaj sağladı. </w:t>
      </w:r>
      <w:r w:rsidR="00CC7EE9" w:rsidRPr="00395CAF">
        <w:rPr>
          <w:rFonts w:asciiTheme="majorHAnsi" w:hAnsiTheme="majorHAnsi" w:cstheme="majorHAnsi"/>
          <w:sz w:val="22"/>
          <w:szCs w:val="22"/>
        </w:rPr>
        <w:t xml:space="preserve">Herkes için daha bağlantılı, daha akıllı, daha güvenli ve erişilebilir bir dijital dünya inşa etme vizyonuyla ülkemizin dijital dönüşümü için 2005’ten bu yana tutarı 21 milyar doları aşan yatırım gerçekleştirdik. 5G için gerekli olan en kritik unsur olan fiber ağ </w:t>
      </w:r>
      <w:r w:rsidR="005945DD" w:rsidRPr="00395CAF">
        <w:rPr>
          <w:rFonts w:asciiTheme="majorHAnsi" w:hAnsiTheme="majorHAnsi" w:cstheme="majorHAnsi"/>
          <w:sz w:val="22"/>
          <w:szCs w:val="22"/>
        </w:rPr>
        <w:t xml:space="preserve">uzunluğumuzu </w:t>
      </w:r>
      <w:r w:rsidR="008A7EB8">
        <w:rPr>
          <w:rFonts w:asciiTheme="majorHAnsi" w:hAnsiTheme="majorHAnsi" w:cstheme="majorHAnsi"/>
          <w:sz w:val="22"/>
          <w:szCs w:val="22"/>
        </w:rPr>
        <w:t>yıl sonu itibarıyla</w:t>
      </w:r>
      <w:r w:rsidR="00CC7EE9" w:rsidRPr="00395CAF">
        <w:rPr>
          <w:rFonts w:asciiTheme="majorHAnsi" w:hAnsiTheme="majorHAnsi" w:cstheme="majorHAnsi"/>
          <w:sz w:val="22"/>
          <w:szCs w:val="22"/>
        </w:rPr>
        <w:t xml:space="preserve"> </w:t>
      </w:r>
      <w:r w:rsidR="008D4B49">
        <w:rPr>
          <w:rFonts w:asciiTheme="majorHAnsi" w:hAnsiTheme="majorHAnsi" w:cstheme="majorHAnsi"/>
          <w:sz w:val="22"/>
          <w:szCs w:val="22"/>
        </w:rPr>
        <w:t>47</w:t>
      </w:r>
      <w:r w:rsidR="008A7EB8">
        <w:rPr>
          <w:rFonts w:asciiTheme="majorHAnsi" w:hAnsiTheme="majorHAnsi" w:cstheme="majorHAnsi"/>
          <w:sz w:val="22"/>
          <w:szCs w:val="22"/>
        </w:rPr>
        <w:t>5</w:t>
      </w:r>
      <w:r w:rsidR="005945DD" w:rsidRPr="00395CAF">
        <w:rPr>
          <w:rFonts w:asciiTheme="majorHAnsi" w:hAnsiTheme="majorHAnsi" w:cstheme="majorHAnsi"/>
          <w:sz w:val="22"/>
          <w:szCs w:val="22"/>
        </w:rPr>
        <w:t xml:space="preserve"> bin kilometreye,</w:t>
      </w:r>
      <w:r w:rsidR="008A7EB8">
        <w:rPr>
          <w:rFonts w:asciiTheme="majorHAnsi" w:hAnsiTheme="majorHAnsi" w:cstheme="majorHAnsi"/>
          <w:sz w:val="22"/>
          <w:szCs w:val="22"/>
        </w:rPr>
        <w:t xml:space="preserve"> </w:t>
      </w:r>
      <w:r w:rsidR="005945DD" w:rsidRPr="00395CAF">
        <w:rPr>
          <w:rFonts w:asciiTheme="majorHAnsi" w:hAnsiTheme="majorHAnsi" w:cstheme="majorHAnsi"/>
          <w:sz w:val="22"/>
          <w:szCs w:val="22"/>
        </w:rPr>
        <w:t xml:space="preserve">fiber hane kapsamamızı </w:t>
      </w:r>
      <w:r w:rsidR="008A7EB8">
        <w:rPr>
          <w:rFonts w:asciiTheme="majorHAnsi" w:hAnsiTheme="majorHAnsi" w:cstheme="majorHAnsi"/>
          <w:sz w:val="22"/>
          <w:szCs w:val="22"/>
        </w:rPr>
        <w:t>2024’ün üçüncü çeyreği</w:t>
      </w:r>
      <w:r w:rsidR="008A7EB8" w:rsidRPr="00395CAF">
        <w:rPr>
          <w:rFonts w:asciiTheme="majorHAnsi" w:hAnsiTheme="majorHAnsi" w:cstheme="majorHAnsi"/>
          <w:sz w:val="22"/>
          <w:szCs w:val="22"/>
        </w:rPr>
        <w:t xml:space="preserve"> </w:t>
      </w:r>
      <w:r w:rsidR="008A7EB8">
        <w:rPr>
          <w:rFonts w:asciiTheme="majorHAnsi" w:hAnsiTheme="majorHAnsi" w:cstheme="majorHAnsi"/>
          <w:sz w:val="22"/>
          <w:szCs w:val="22"/>
        </w:rPr>
        <w:t xml:space="preserve">itibarıyla </w:t>
      </w:r>
      <w:r w:rsidR="005945DD" w:rsidRPr="00395CAF">
        <w:rPr>
          <w:rFonts w:asciiTheme="majorHAnsi" w:hAnsiTheme="majorHAnsi" w:cstheme="majorHAnsi"/>
          <w:sz w:val="22"/>
          <w:szCs w:val="22"/>
        </w:rPr>
        <w:t>32,7 milyona</w:t>
      </w:r>
      <w:r w:rsidR="008A7EB8">
        <w:rPr>
          <w:rFonts w:asciiTheme="majorHAnsi" w:hAnsiTheme="majorHAnsi" w:cstheme="majorHAnsi"/>
          <w:sz w:val="22"/>
          <w:szCs w:val="22"/>
        </w:rPr>
        <w:t xml:space="preserve"> ve toplam abone sayımızı 53,2 milyona </w:t>
      </w:r>
      <w:r w:rsidR="005945DD" w:rsidRPr="00395CAF">
        <w:rPr>
          <w:rFonts w:asciiTheme="majorHAnsi" w:hAnsiTheme="majorHAnsi" w:cstheme="majorHAnsi"/>
          <w:sz w:val="22"/>
          <w:szCs w:val="22"/>
        </w:rPr>
        <w:t>yükselttik.</w:t>
      </w:r>
      <w:r w:rsidR="008A7EB8">
        <w:rPr>
          <w:rFonts w:asciiTheme="majorHAnsi" w:hAnsiTheme="majorHAnsi" w:cstheme="majorHAnsi"/>
          <w:sz w:val="22"/>
          <w:szCs w:val="22"/>
        </w:rPr>
        <w:t xml:space="preserve"> </w:t>
      </w:r>
      <w:r w:rsidR="00395CAF" w:rsidRPr="00395CAF">
        <w:rPr>
          <w:rFonts w:asciiTheme="majorHAnsi" w:hAnsiTheme="majorHAnsi" w:cstheme="majorHAnsi"/>
          <w:sz w:val="22"/>
          <w:szCs w:val="22"/>
        </w:rPr>
        <w:t xml:space="preserve"> </w:t>
      </w:r>
      <w:r w:rsidR="008D4B49" w:rsidRPr="00D01C7F">
        <w:rPr>
          <w:rFonts w:asciiTheme="majorHAnsi" w:hAnsiTheme="majorHAnsi" w:cstheme="majorHAnsi"/>
          <w:sz w:val="22"/>
          <w:szCs w:val="22"/>
        </w:rPr>
        <w:t xml:space="preserve">Fiberdeki gücümüzü mobile de taşıyarak </w:t>
      </w:r>
      <w:r w:rsidR="008D4B49" w:rsidRPr="00D01C7F">
        <w:rPr>
          <w:rFonts w:asciiTheme="majorHAnsi" w:hAnsiTheme="majorHAnsi" w:cstheme="majorHAnsi"/>
          <w:bCs/>
          <w:sz w:val="22"/>
          <w:szCs w:val="22"/>
        </w:rPr>
        <w:t>5G’ye geçişin güvencesi</w:t>
      </w:r>
      <w:r w:rsidR="008D4B49" w:rsidRPr="00D01C7F">
        <w:rPr>
          <w:rFonts w:asciiTheme="majorHAnsi" w:hAnsiTheme="majorHAnsi" w:cstheme="majorHAnsi"/>
          <w:sz w:val="22"/>
          <w:szCs w:val="22"/>
        </w:rPr>
        <w:t xml:space="preserve"> olan Fiber Mobilite çağını başlattık. Fiber </w:t>
      </w:r>
      <w:r w:rsidR="008D4B49" w:rsidRPr="00D01C7F">
        <w:rPr>
          <w:rFonts w:asciiTheme="majorHAnsi" w:hAnsiTheme="majorHAnsi" w:cstheme="majorHAnsi"/>
          <w:sz w:val="22"/>
          <w:szCs w:val="22"/>
        </w:rPr>
        <w:lastRenderedPageBreak/>
        <w:t xml:space="preserve">Mobilite, 5G’nin de olmazsa olmazlarından. </w:t>
      </w:r>
      <w:r w:rsidR="008D4B49" w:rsidRPr="00D01C7F">
        <w:rPr>
          <w:rFonts w:asciiTheme="majorHAnsi" w:hAnsiTheme="majorHAnsi" w:cstheme="majorHAnsi"/>
          <w:bCs/>
          <w:sz w:val="22"/>
          <w:szCs w:val="22"/>
        </w:rPr>
        <w:t>Geleceğin bağlantısını güçlü fiber altyapımızla bugünden sağlıyoruz.</w:t>
      </w:r>
      <w:r w:rsidR="008D4B49">
        <w:rPr>
          <w:rFonts w:asciiTheme="majorHAnsi" w:hAnsiTheme="majorHAnsi" w:cstheme="majorHAnsi"/>
          <w:bCs/>
          <w:sz w:val="22"/>
          <w:szCs w:val="22"/>
        </w:rPr>
        <w:t xml:space="preserve"> </w:t>
      </w:r>
    </w:p>
    <w:p w14:paraId="7ADABD73" w14:textId="7CE46E6B" w:rsidR="005945DD" w:rsidRDefault="008D4B49" w:rsidP="005945DD">
      <w:pPr>
        <w:jc w:val="both"/>
        <w:rPr>
          <w:rFonts w:asciiTheme="majorHAnsi" w:hAnsiTheme="majorHAnsi" w:cstheme="majorHAnsi"/>
          <w:bCs/>
          <w:sz w:val="22"/>
          <w:szCs w:val="22"/>
        </w:rPr>
      </w:pPr>
      <w:r>
        <w:rPr>
          <w:rFonts w:asciiTheme="majorHAnsi" w:hAnsiTheme="majorHAnsi" w:cstheme="majorHAnsi"/>
          <w:sz w:val="22"/>
          <w:szCs w:val="22"/>
        </w:rPr>
        <w:t>D</w:t>
      </w:r>
      <w:r w:rsidR="005945DD" w:rsidRPr="00395CAF">
        <w:rPr>
          <w:rFonts w:asciiTheme="majorHAnsi" w:hAnsiTheme="majorHAnsi" w:cstheme="majorHAnsi"/>
          <w:sz w:val="22"/>
          <w:szCs w:val="22"/>
        </w:rPr>
        <w:t>ünyada mobil baz istasyonlarının 2030 yılında %50’sinin fibere bağlı olacağını öngörüyor. Bizim ise, LTE baz istasyonlarımızın %5</w:t>
      </w:r>
      <w:r>
        <w:rPr>
          <w:rFonts w:asciiTheme="majorHAnsi" w:hAnsiTheme="majorHAnsi" w:cstheme="majorHAnsi"/>
          <w:sz w:val="22"/>
          <w:szCs w:val="22"/>
        </w:rPr>
        <w:t>4</w:t>
      </w:r>
      <w:r w:rsidR="005945DD" w:rsidRPr="00395CAF">
        <w:rPr>
          <w:rFonts w:asciiTheme="majorHAnsi" w:hAnsiTheme="majorHAnsi" w:cstheme="majorHAnsi"/>
          <w:sz w:val="22"/>
          <w:szCs w:val="22"/>
        </w:rPr>
        <w:t xml:space="preserve">’ü şimdiden fibere bağlı. </w:t>
      </w:r>
      <w:r w:rsidR="005945DD" w:rsidRPr="00395CAF">
        <w:rPr>
          <w:rFonts w:asciiTheme="majorHAnsi" w:hAnsiTheme="majorHAnsi" w:cstheme="majorHAnsi"/>
          <w:bCs/>
          <w:sz w:val="22"/>
          <w:szCs w:val="22"/>
        </w:rPr>
        <w:t>Yarın 5G’ye geçiyor olsak, buna bugünden en hazır biziz</w:t>
      </w:r>
      <w:r w:rsidR="00395CAF" w:rsidRPr="00395CAF">
        <w:rPr>
          <w:rFonts w:asciiTheme="majorHAnsi" w:hAnsiTheme="majorHAnsi" w:cstheme="majorHAnsi"/>
          <w:bCs/>
          <w:sz w:val="22"/>
          <w:szCs w:val="22"/>
        </w:rPr>
        <w:t xml:space="preserve">” diye konuştu. </w:t>
      </w:r>
    </w:p>
    <w:p w14:paraId="0559A020" w14:textId="5A60A7CB" w:rsidR="006F647D" w:rsidRDefault="006F647D" w:rsidP="005945DD">
      <w:pPr>
        <w:jc w:val="both"/>
        <w:rPr>
          <w:rFonts w:asciiTheme="majorHAnsi" w:hAnsiTheme="majorHAnsi" w:cstheme="majorHAnsi"/>
          <w:bCs/>
          <w:sz w:val="22"/>
          <w:szCs w:val="22"/>
        </w:rPr>
      </w:pPr>
    </w:p>
    <w:p w14:paraId="48071179" w14:textId="77777777" w:rsidR="006F647D" w:rsidRPr="006F647D" w:rsidRDefault="006F647D" w:rsidP="006F647D">
      <w:pPr>
        <w:jc w:val="both"/>
        <w:rPr>
          <w:rFonts w:asciiTheme="majorHAnsi" w:hAnsiTheme="majorHAnsi" w:cstheme="majorHAnsi"/>
          <w:b/>
          <w:bCs/>
          <w:sz w:val="22"/>
          <w:szCs w:val="22"/>
        </w:rPr>
      </w:pPr>
      <w:r w:rsidRPr="006F647D">
        <w:rPr>
          <w:rFonts w:asciiTheme="majorHAnsi" w:hAnsiTheme="majorHAnsi" w:cstheme="majorHAnsi"/>
          <w:b/>
          <w:bCs/>
          <w:sz w:val="22"/>
          <w:szCs w:val="22"/>
        </w:rPr>
        <w:t>Türk Telekom’dan hayatın her alanında öncü 5G çalışmaları</w:t>
      </w:r>
    </w:p>
    <w:p w14:paraId="4911EB1D" w14:textId="523636E2" w:rsidR="006F647D" w:rsidRDefault="006F647D" w:rsidP="006F647D">
      <w:pPr>
        <w:jc w:val="both"/>
        <w:rPr>
          <w:rFonts w:asciiTheme="majorHAnsi" w:hAnsiTheme="majorHAnsi" w:cstheme="majorHAnsi"/>
          <w:bCs/>
          <w:sz w:val="22"/>
          <w:szCs w:val="22"/>
        </w:rPr>
      </w:pPr>
      <w:r w:rsidRPr="006F647D">
        <w:rPr>
          <w:rFonts w:asciiTheme="majorHAnsi" w:hAnsiTheme="majorHAnsi" w:cstheme="majorHAnsi"/>
          <w:bCs/>
          <w:sz w:val="22"/>
          <w:szCs w:val="22"/>
        </w:rPr>
        <w:t>Türkiye’nin dijital geleceğini tasarlayan Türk Telekom, güçlü fiber altyapısı ve teknoloji bilgi birikimi ile en yeni teknolojileri hayatın her alanında kullanıcılarıyla buluşturmaya devam ediyor. 5G ve ötesi teknolojileri ulaşım, sağlık, eğitim, tarım, akıllı şehirler ve spor gibi alanlara entegre ederek, dijital dönüşüme liderlik eden Türk Telekom fiber mobilite çağını başlatarak 5G hazırlıklarında önemli bir ivme kazandı. Türkiye’nin ilk stadyum isim sponsorluğundan Akıllı Stadyum Projeleri’ne, VAR sisteminin uygulanmasından Yarı Otomatik Ofsayt Sistemi’ne kadar birçok teknolojik dönüşüme öncülük eden Türk Telekom, 5G teknolojisini spor alanında da aktif şekilde kullanıma sundu.  Türk Telekom, sporun dijitalleşmesine yönelik yatırımlarına devam ederek, 5G teknolojisiyle stadyum deneyimini daha hızlı, etkileşimli ve kesintisiz hale getirdi. Türkiye’nin 5G’ye en hazır operatörü olan Türk Telekom, Türkiye’de teknolojinin ulaştığı noktayı simgeleyen çok önemli bir ilke daha imza attı. Trendyol Süper Lig’in teknoloji sponsoru olan Türk Telekom, 5G teknolojisiyle 2024 – 2025 sezonun ilk 5G canlı TV yayın bağlantısını gerçekleştirerek, yeni bir dönemi başlattı</w:t>
      </w:r>
    </w:p>
    <w:p w14:paraId="4577225A" w14:textId="066DA633" w:rsidR="008D4B49" w:rsidRDefault="008D4B49" w:rsidP="005945DD">
      <w:pPr>
        <w:jc w:val="both"/>
        <w:rPr>
          <w:rFonts w:asciiTheme="majorHAnsi" w:hAnsiTheme="majorHAnsi" w:cstheme="majorHAnsi"/>
          <w:bCs/>
          <w:sz w:val="22"/>
          <w:szCs w:val="22"/>
        </w:rPr>
      </w:pPr>
    </w:p>
    <w:p w14:paraId="29467253" w14:textId="0E9CA96E" w:rsidR="008D4B49" w:rsidRDefault="008D4B49" w:rsidP="00D01C7F">
      <w:pPr>
        <w:jc w:val="both"/>
        <w:rPr>
          <w:rFonts w:asciiTheme="majorHAnsi" w:hAnsiTheme="majorHAnsi" w:cstheme="majorHAnsi"/>
          <w:sz w:val="22"/>
          <w:szCs w:val="22"/>
        </w:rPr>
      </w:pPr>
    </w:p>
    <w:p w14:paraId="749E23E1" w14:textId="1E660589" w:rsidR="008D4B49" w:rsidRPr="008D4B49" w:rsidRDefault="008D4B49" w:rsidP="008D4B49">
      <w:pPr>
        <w:jc w:val="both"/>
        <w:rPr>
          <w:rFonts w:asciiTheme="majorHAnsi" w:hAnsiTheme="majorHAnsi" w:cstheme="majorHAnsi"/>
          <w:b/>
          <w:sz w:val="22"/>
          <w:szCs w:val="22"/>
          <w:highlight w:val="lightGray"/>
        </w:rPr>
      </w:pPr>
      <w:r w:rsidRPr="008D4B49">
        <w:rPr>
          <w:rFonts w:asciiTheme="majorHAnsi" w:hAnsiTheme="majorHAnsi" w:cstheme="majorHAnsi"/>
          <w:b/>
          <w:sz w:val="22"/>
          <w:szCs w:val="22"/>
          <w:highlight w:val="lightGray"/>
        </w:rPr>
        <w:t>“Türk Telekom’un yatırımları, Türkiye’nin kazanımıdır”</w:t>
      </w:r>
    </w:p>
    <w:p w14:paraId="1718B97C" w14:textId="77777777" w:rsidR="008D4B49" w:rsidRPr="008D4B49" w:rsidRDefault="008D4B49" w:rsidP="008D4B49">
      <w:pPr>
        <w:jc w:val="both"/>
        <w:rPr>
          <w:rFonts w:asciiTheme="majorHAnsi" w:hAnsiTheme="majorHAnsi" w:cstheme="majorHAnsi"/>
          <w:sz w:val="22"/>
          <w:szCs w:val="22"/>
          <w:highlight w:val="lightGray"/>
        </w:rPr>
      </w:pPr>
      <w:r w:rsidRPr="008D4B49">
        <w:rPr>
          <w:rFonts w:asciiTheme="majorHAnsi" w:hAnsiTheme="majorHAnsi" w:cstheme="majorHAnsi"/>
          <w:sz w:val="22"/>
          <w:szCs w:val="22"/>
          <w:highlight w:val="lightGray"/>
        </w:rPr>
        <w:t xml:space="preserve">Türk Telekom’un odağında daima ülkemizi bir adım öteye taşımak var. İşte bu yüzden Türkiye’nin dijital dönüşümü için, Türkiye’nin </w:t>
      </w:r>
      <w:proofErr w:type="spellStart"/>
      <w:r w:rsidRPr="008D4B49">
        <w:rPr>
          <w:rFonts w:asciiTheme="majorHAnsi" w:hAnsiTheme="majorHAnsi" w:cstheme="majorHAnsi"/>
          <w:sz w:val="22"/>
          <w:szCs w:val="22"/>
          <w:highlight w:val="lightGray"/>
        </w:rPr>
        <w:t>fiberleşmesi</w:t>
      </w:r>
      <w:proofErr w:type="spellEnd"/>
      <w:r w:rsidRPr="008D4B49">
        <w:rPr>
          <w:rFonts w:asciiTheme="majorHAnsi" w:hAnsiTheme="majorHAnsi" w:cstheme="majorHAnsi"/>
          <w:sz w:val="22"/>
          <w:szCs w:val="22"/>
          <w:highlight w:val="lightGray"/>
        </w:rPr>
        <w:t xml:space="preserve"> için çalışıyoruz. Türk Telekom, yalnızca bir telekomünikasyon şirketi değil, Türkiye’nin dijitalleşme yolculuğunun en güçlü destekçisi ve lideridir. Her şehirde, her köyde, her evde teknolojinin sınırlarını kaldıran altyapının mimarıdır. Bugün dijitalleşme dediğimiz kavram, sadece bireylerin değil, sektörlerin, ekonominin ve ülkemizin tamamının gelişimi için bir zorunluluk. Bu sebeple imtiyazın yenilenmesi yalnızca Türk Telekom için değil, tüm Türkiye için stratejik bir öneme sahip. </w:t>
      </w:r>
    </w:p>
    <w:p w14:paraId="2B1C9B2F" w14:textId="007B77C3" w:rsidR="008D4B49" w:rsidRDefault="008D4B49" w:rsidP="008D4B49">
      <w:pPr>
        <w:jc w:val="both"/>
        <w:rPr>
          <w:rFonts w:asciiTheme="majorHAnsi" w:hAnsiTheme="majorHAnsi" w:cstheme="majorHAnsi"/>
          <w:sz w:val="22"/>
          <w:szCs w:val="22"/>
          <w:highlight w:val="lightGray"/>
        </w:rPr>
      </w:pPr>
      <w:r w:rsidRPr="008D4B49">
        <w:rPr>
          <w:rFonts w:asciiTheme="majorHAnsi" w:hAnsiTheme="majorHAnsi" w:cstheme="majorHAnsi"/>
          <w:sz w:val="22"/>
          <w:szCs w:val="22"/>
          <w:highlight w:val="lightGray"/>
        </w:rPr>
        <w:t xml:space="preserve">Dolayısıyla şu an ki en önemli gündemimiz imtiyaz… Bu çerçevede biz de Türkiye'nin, sektörün ve Türk Telekom'un birlikte kalkınmasını sağlayacak, değer yaratan ve sürdürülebilir bir faaliyet modeli oluşturmak amacıyla bütünsel ve kapsayıcı bir bakış açısıyla hareket ediyoruz. Türk Telekom’un yatırımları, Türkiye’nin kazanımıdır. İmtiyazın devamı, yalnızca Türk Telekom’un değil, Türkiye’nin dijital geleceğinin inşasına yönelik yatırımların sürekliliği açısından kritik bir adımdır. Bugüne kadar gerçekleştirdiğimiz fiber altyapı ve teknolojik dönüşüm yatırımlarıyla yalnızca kendi müşterilerimize değil, tüm operatörlere ve dolayısıyla ülkemizin her köşesine değer katmaya devam ediyoruz. Yatırımlarımız sayesinde sektörümüzdeki rekabetçi ortam daha sağlıklı bir zemine taşındı, dijitalleşme her hanenin bir parçası haline geldi. Türk Telekom’un altyapı yatırımları sayesinde, ülkemizin her köşesine </w:t>
      </w:r>
      <w:proofErr w:type="spellStart"/>
      <w:r w:rsidRPr="008D4B49">
        <w:rPr>
          <w:rFonts w:asciiTheme="majorHAnsi" w:hAnsiTheme="majorHAnsi" w:cstheme="majorHAnsi"/>
          <w:sz w:val="22"/>
          <w:szCs w:val="22"/>
          <w:highlight w:val="lightGray"/>
        </w:rPr>
        <w:t>genişbant</w:t>
      </w:r>
      <w:proofErr w:type="spellEnd"/>
      <w:r w:rsidRPr="008D4B49">
        <w:rPr>
          <w:rFonts w:asciiTheme="majorHAnsi" w:hAnsiTheme="majorHAnsi" w:cstheme="majorHAnsi"/>
          <w:sz w:val="22"/>
          <w:szCs w:val="22"/>
          <w:highlight w:val="lightGray"/>
        </w:rPr>
        <w:t xml:space="preserve"> internet götürerek her çocuğun eğitime, her işletmenin dijital pazarlara açılmasına ve her bireyin sağlık, eğitim ve istihdam olanaklarına ulaşması için çalışıyoruz.</w:t>
      </w:r>
    </w:p>
    <w:p w14:paraId="1BAE2E96" w14:textId="043DF38F" w:rsidR="006F647D" w:rsidRDefault="006F647D" w:rsidP="008D4B49">
      <w:pPr>
        <w:jc w:val="both"/>
        <w:rPr>
          <w:rFonts w:asciiTheme="majorHAnsi" w:hAnsiTheme="majorHAnsi" w:cstheme="majorHAnsi"/>
          <w:sz w:val="22"/>
          <w:szCs w:val="22"/>
          <w:highlight w:val="lightGray"/>
        </w:rPr>
      </w:pPr>
    </w:p>
    <w:p w14:paraId="57B5635E" w14:textId="77777777" w:rsidR="006F647D" w:rsidRDefault="006F647D" w:rsidP="008D4B49">
      <w:pPr>
        <w:jc w:val="both"/>
        <w:rPr>
          <w:rFonts w:asciiTheme="majorHAnsi" w:hAnsiTheme="majorHAnsi" w:cstheme="majorHAnsi"/>
          <w:sz w:val="22"/>
          <w:szCs w:val="22"/>
          <w:highlight w:val="lightGray"/>
        </w:rPr>
      </w:pPr>
    </w:p>
    <w:p w14:paraId="5D4A4DB4" w14:textId="0A12DD8C" w:rsidR="006F647D" w:rsidRPr="006F647D" w:rsidRDefault="006F647D" w:rsidP="008D4B49">
      <w:pPr>
        <w:jc w:val="both"/>
        <w:rPr>
          <w:rFonts w:asciiTheme="majorHAnsi" w:hAnsiTheme="majorHAnsi" w:cstheme="majorHAnsi"/>
          <w:b/>
          <w:sz w:val="22"/>
          <w:szCs w:val="22"/>
          <w:highlight w:val="lightGray"/>
        </w:rPr>
      </w:pPr>
      <w:r w:rsidRPr="006F647D">
        <w:rPr>
          <w:rFonts w:asciiTheme="majorHAnsi" w:hAnsiTheme="majorHAnsi" w:cstheme="majorHAnsi"/>
          <w:b/>
          <w:sz w:val="22"/>
          <w:szCs w:val="22"/>
          <w:highlight w:val="lightGray"/>
        </w:rPr>
        <w:t xml:space="preserve">SEBA ürünümüzün başarısı Türk inovasyonunun gücünü kanıtlıyor </w:t>
      </w:r>
    </w:p>
    <w:p w14:paraId="597BE134" w14:textId="1C566F11" w:rsidR="006F647D" w:rsidRPr="006F647D" w:rsidRDefault="006F647D" w:rsidP="006F647D">
      <w:pPr>
        <w:shd w:val="clear" w:color="auto" w:fill="D9D9D9" w:themeFill="background1" w:themeFillShade="D9"/>
        <w:jc w:val="both"/>
        <w:rPr>
          <w:rFonts w:asciiTheme="majorHAnsi" w:hAnsiTheme="majorHAnsi" w:cstheme="majorHAnsi"/>
          <w:bCs/>
          <w:sz w:val="22"/>
          <w:szCs w:val="22"/>
          <w:highlight w:val="lightGray"/>
        </w:rPr>
      </w:pPr>
      <w:r w:rsidRPr="006F647D">
        <w:rPr>
          <w:rFonts w:asciiTheme="majorHAnsi" w:hAnsiTheme="majorHAnsi" w:cstheme="majorHAnsi"/>
          <w:bCs/>
          <w:sz w:val="22"/>
          <w:szCs w:val="22"/>
          <w:highlight w:val="lightGray"/>
        </w:rPr>
        <w:t xml:space="preserve">Önal, “Teknolojiyi üretme ve ihraç etme hedefiyle geleceğin stratejilerini belirliyor; sadece ülkemizin değil bölgemizin teknoloji taşıyıcısı olma misyonunu üstleniyoruz. Türkiye’de başarılı olmuş ne kadar öncü çalışma varsa orada Türk Telekom vardır. Her zaman olduğu gibi bugün de milli sorumluluk bilinciyle dijital dönüşümde liderliği üstleniyor ve bölgemizin teknoloji sağlayıcısı olmayı hedefliyoruz. Grup şirketimiz </w:t>
      </w:r>
      <w:proofErr w:type="spellStart"/>
      <w:r w:rsidRPr="006F647D">
        <w:rPr>
          <w:rFonts w:asciiTheme="majorHAnsi" w:hAnsiTheme="majorHAnsi" w:cstheme="majorHAnsi"/>
          <w:bCs/>
          <w:sz w:val="22"/>
          <w:szCs w:val="22"/>
          <w:highlight w:val="lightGray"/>
        </w:rPr>
        <w:t>Argela</w:t>
      </w:r>
      <w:proofErr w:type="spellEnd"/>
      <w:r w:rsidRPr="006F647D">
        <w:rPr>
          <w:rFonts w:asciiTheme="majorHAnsi" w:hAnsiTheme="majorHAnsi" w:cstheme="majorHAnsi"/>
          <w:bCs/>
          <w:sz w:val="22"/>
          <w:szCs w:val="22"/>
          <w:highlight w:val="lightGray"/>
        </w:rPr>
        <w:t xml:space="preserve"> ve onun Amerika’daki iştiraki </w:t>
      </w:r>
      <w:proofErr w:type="spellStart"/>
      <w:r w:rsidRPr="006F647D">
        <w:rPr>
          <w:rFonts w:asciiTheme="majorHAnsi" w:hAnsiTheme="majorHAnsi" w:cstheme="majorHAnsi"/>
          <w:bCs/>
          <w:sz w:val="22"/>
          <w:szCs w:val="22"/>
          <w:highlight w:val="lightGray"/>
        </w:rPr>
        <w:t>Netsia'nın</w:t>
      </w:r>
      <w:proofErr w:type="spellEnd"/>
      <w:r w:rsidRPr="006F647D">
        <w:rPr>
          <w:rFonts w:asciiTheme="majorHAnsi" w:hAnsiTheme="majorHAnsi" w:cstheme="majorHAnsi"/>
          <w:bCs/>
          <w:sz w:val="22"/>
          <w:szCs w:val="22"/>
          <w:highlight w:val="lightGray"/>
        </w:rPr>
        <w:t xml:space="preserve"> 5G ve fiber alanlarındaki kazanımları, Türk Telekom </w:t>
      </w:r>
      <w:proofErr w:type="spellStart"/>
      <w:r w:rsidRPr="006F647D">
        <w:rPr>
          <w:rFonts w:asciiTheme="majorHAnsi" w:hAnsiTheme="majorHAnsi" w:cstheme="majorHAnsi"/>
          <w:bCs/>
          <w:sz w:val="22"/>
          <w:szCs w:val="22"/>
          <w:highlight w:val="lightGray"/>
        </w:rPr>
        <w:t>Ventures’ın</w:t>
      </w:r>
      <w:proofErr w:type="spellEnd"/>
      <w:r w:rsidRPr="006F647D">
        <w:rPr>
          <w:rFonts w:asciiTheme="majorHAnsi" w:hAnsiTheme="majorHAnsi" w:cstheme="majorHAnsi"/>
          <w:bCs/>
          <w:sz w:val="22"/>
          <w:szCs w:val="22"/>
          <w:highlight w:val="lightGray"/>
        </w:rPr>
        <w:t xml:space="preserve"> yerli girişimlerimizi küresel oyuncular arasına katan rolü ile ülkemizi yeni nesil teknolojilerde dünyaya yön veren bir konuma getirmek için faaliyetlerimizi sürdürüyoruz. </w:t>
      </w:r>
      <w:proofErr w:type="spellStart"/>
      <w:r w:rsidRPr="006F647D">
        <w:rPr>
          <w:rFonts w:asciiTheme="majorHAnsi" w:hAnsiTheme="majorHAnsi" w:cstheme="majorHAnsi"/>
          <w:color w:val="212529"/>
          <w:sz w:val="22"/>
          <w:szCs w:val="22"/>
          <w:highlight w:val="lightGray"/>
          <w:shd w:val="clear" w:color="auto" w:fill="FFFFFF"/>
        </w:rPr>
        <w:t>Argela</w:t>
      </w:r>
      <w:proofErr w:type="spellEnd"/>
      <w:r w:rsidRPr="006F647D">
        <w:rPr>
          <w:rFonts w:asciiTheme="majorHAnsi" w:hAnsiTheme="majorHAnsi" w:cstheme="majorHAnsi"/>
          <w:color w:val="212529"/>
          <w:sz w:val="22"/>
          <w:szCs w:val="22"/>
          <w:highlight w:val="lightGray"/>
          <w:shd w:val="clear" w:color="auto" w:fill="FFFFFF"/>
        </w:rPr>
        <w:t xml:space="preserve"> ve </w:t>
      </w:r>
      <w:proofErr w:type="spellStart"/>
      <w:r w:rsidRPr="006F647D">
        <w:rPr>
          <w:rFonts w:asciiTheme="majorHAnsi" w:hAnsiTheme="majorHAnsi" w:cstheme="majorHAnsi"/>
          <w:color w:val="212529"/>
          <w:sz w:val="22"/>
          <w:szCs w:val="22"/>
          <w:highlight w:val="lightGray"/>
          <w:shd w:val="clear" w:color="auto" w:fill="FFFFFF"/>
        </w:rPr>
        <w:t>Netsia'nın</w:t>
      </w:r>
      <w:proofErr w:type="spellEnd"/>
      <w:r w:rsidRPr="006F647D">
        <w:rPr>
          <w:rFonts w:asciiTheme="majorHAnsi" w:hAnsiTheme="majorHAnsi" w:cstheme="majorHAnsi"/>
          <w:color w:val="212529"/>
          <w:sz w:val="22"/>
          <w:szCs w:val="22"/>
          <w:highlight w:val="lightGray"/>
          <w:shd w:val="clear" w:color="auto" w:fill="FFFFFF"/>
        </w:rPr>
        <w:t>; 5G ve fiber alanları dahil 70’in üzerinde uluslararası patenti bulunuyor</w:t>
      </w:r>
      <w:r w:rsidRPr="006F647D">
        <w:rPr>
          <w:rFonts w:asciiTheme="majorHAnsi" w:hAnsiTheme="majorHAnsi" w:cstheme="majorHAnsi"/>
          <w:bCs/>
          <w:sz w:val="22"/>
          <w:szCs w:val="22"/>
          <w:highlight w:val="lightGray"/>
        </w:rPr>
        <w:t xml:space="preserve"> </w:t>
      </w:r>
      <w:r w:rsidRPr="006F647D">
        <w:rPr>
          <w:rFonts w:asciiTheme="majorHAnsi" w:hAnsiTheme="majorHAnsi" w:cstheme="majorHAnsi"/>
          <w:color w:val="212529"/>
          <w:sz w:val="22"/>
          <w:szCs w:val="22"/>
          <w:highlight w:val="lightGray"/>
          <w:shd w:val="clear" w:color="auto" w:fill="FFFFFF"/>
        </w:rPr>
        <w:t xml:space="preserve">Mühendislerimizin titiz çalışmalarıyla hayata geçirilen </w:t>
      </w:r>
      <w:proofErr w:type="spellStart"/>
      <w:r w:rsidRPr="006F647D">
        <w:rPr>
          <w:rFonts w:asciiTheme="majorHAnsi" w:hAnsiTheme="majorHAnsi" w:cstheme="majorHAnsi"/>
          <w:color w:val="212529"/>
          <w:sz w:val="22"/>
          <w:szCs w:val="22"/>
          <w:highlight w:val="lightGray"/>
          <w:shd w:val="clear" w:color="auto" w:fill="FFFFFF"/>
        </w:rPr>
        <w:t>genişbant</w:t>
      </w:r>
      <w:proofErr w:type="spellEnd"/>
      <w:r w:rsidRPr="006F647D">
        <w:rPr>
          <w:rFonts w:asciiTheme="majorHAnsi" w:hAnsiTheme="majorHAnsi" w:cstheme="majorHAnsi"/>
          <w:color w:val="212529"/>
          <w:sz w:val="22"/>
          <w:szCs w:val="22"/>
          <w:highlight w:val="lightGray"/>
          <w:shd w:val="clear" w:color="auto" w:fill="FFFFFF"/>
        </w:rPr>
        <w:t xml:space="preserve"> altyapı ihtiyacına yönelik çözümler sunan yenilikçi ürünümüz </w:t>
      </w:r>
      <w:proofErr w:type="spellStart"/>
      <w:r w:rsidRPr="006F647D">
        <w:rPr>
          <w:rFonts w:asciiTheme="majorHAnsi" w:hAnsiTheme="majorHAnsi" w:cstheme="majorHAnsi"/>
          <w:color w:val="212529"/>
          <w:sz w:val="22"/>
          <w:szCs w:val="22"/>
          <w:highlight w:val="lightGray"/>
          <w:shd w:val="clear" w:color="auto" w:fill="FFFFFF"/>
        </w:rPr>
        <w:t>SEBA’nın</w:t>
      </w:r>
      <w:proofErr w:type="spellEnd"/>
      <w:r w:rsidRPr="006F647D">
        <w:rPr>
          <w:rFonts w:asciiTheme="majorHAnsi" w:hAnsiTheme="majorHAnsi" w:cstheme="majorHAnsi"/>
          <w:color w:val="212529"/>
          <w:sz w:val="22"/>
          <w:szCs w:val="22"/>
          <w:highlight w:val="lightGray"/>
          <w:shd w:val="clear" w:color="auto" w:fill="FFFFFF"/>
        </w:rPr>
        <w:t xml:space="preserve"> hane kapsaması günden güne artıyor. Bu başarı, ürünümüzün teknolojik üstünlüğünü ve Türk inovasyonunun </w:t>
      </w:r>
      <w:r w:rsidRPr="006F647D">
        <w:rPr>
          <w:rFonts w:asciiTheme="majorHAnsi" w:hAnsiTheme="majorHAnsi" w:cstheme="majorHAnsi"/>
          <w:color w:val="212529"/>
          <w:sz w:val="22"/>
          <w:szCs w:val="22"/>
          <w:highlight w:val="lightGray"/>
          <w:shd w:val="clear" w:color="auto" w:fill="FFFFFF"/>
        </w:rPr>
        <w:lastRenderedPageBreak/>
        <w:t xml:space="preserve">küresel arenadaki rekabet gücünü bir kez daha kanıtlıyor. Yenilikçi çözümler adına çalışmalar yürüten iştiraklerimiz. Ülke ekonomisine katma değer yaratacak ve milli kalkınmayı hızlandıracak çalışmalarımıza hız kesmeden devam ediyoruz” dedi.  </w:t>
      </w:r>
    </w:p>
    <w:p w14:paraId="7136AC46" w14:textId="77777777" w:rsidR="006F647D" w:rsidRDefault="006F647D" w:rsidP="008D4B49">
      <w:pPr>
        <w:jc w:val="both"/>
        <w:rPr>
          <w:rFonts w:asciiTheme="majorHAnsi" w:hAnsiTheme="majorHAnsi" w:cstheme="majorHAnsi"/>
          <w:sz w:val="22"/>
          <w:szCs w:val="22"/>
        </w:rPr>
      </w:pPr>
    </w:p>
    <w:p w14:paraId="47074053" w14:textId="4D91FC8D" w:rsidR="00F74E02" w:rsidRDefault="00F74E02" w:rsidP="00D01C7F">
      <w:pPr>
        <w:jc w:val="both"/>
        <w:rPr>
          <w:rFonts w:asciiTheme="majorHAnsi" w:hAnsiTheme="majorHAnsi" w:cstheme="majorHAnsi"/>
          <w:sz w:val="22"/>
          <w:szCs w:val="22"/>
        </w:rPr>
      </w:pPr>
    </w:p>
    <w:p w14:paraId="1F8649AD" w14:textId="7DC5319C" w:rsidR="00744C9E" w:rsidRDefault="00744C9E" w:rsidP="00D01C7F">
      <w:pPr>
        <w:jc w:val="both"/>
        <w:rPr>
          <w:rFonts w:asciiTheme="majorHAnsi" w:hAnsiTheme="majorHAnsi" w:cstheme="majorHAnsi"/>
          <w:sz w:val="22"/>
          <w:szCs w:val="22"/>
        </w:rPr>
      </w:pPr>
      <w:r>
        <w:rPr>
          <w:noProof/>
          <w:lang w:val="en-US" w:eastAsia="zh-CN"/>
        </w:rPr>
        <w:drawing>
          <wp:inline distT="0" distB="0" distL="0" distR="0" wp14:anchorId="110D1D9E" wp14:editId="3F35F81C">
            <wp:extent cx="1120140" cy="304800"/>
            <wp:effectExtent l="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0140" cy="304800"/>
                    </a:xfrm>
                    <a:prstGeom prst="rect">
                      <a:avLst/>
                    </a:prstGeom>
                    <a:noFill/>
                    <a:ln>
                      <a:noFill/>
                    </a:ln>
                  </pic:spPr>
                </pic:pic>
              </a:graphicData>
            </a:graphic>
          </wp:inline>
        </w:drawing>
      </w:r>
    </w:p>
    <w:p w14:paraId="2AFED1F9" w14:textId="77777777" w:rsidR="00744C9E" w:rsidRDefault="00744C9E" w:rsidP="00D01C7F">
      <w:pPr>
        <w:jc w:val="both"/>
        <w:rPr>
          <w:rFonts w:asciiTheme="majorHAnsi" w:hAnsiTheme="majorHAnsi" w:cstheme="majorHAnsi"/>
          <w:sz w:val="22"/>
          <w:szCs w:val="22"/>
        </w:rPr>
      </w:pPr>
    </w:p>
    <w:p w14:paraId="1647E11C" w14:textId="77777777" w:rsidR="00744C9E" w:rsidRDefault="00744C9E" w:rsidP="00744C9E">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5E93A3B2" w14:textId="77777777" w:rsidR="00744C9E" w:rsidRDefault="00744C9E" w:rsidP="00744C9E">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0FBCA2A" w14:textId="77777777" w:rsidR="00744C9E" w:rsidRDefault="00744C9E" w:rsidP="00744C9E">
      <w:pPr>
        <w:spacing w:line="276" w:lineRule="auto"/>
        <w:jc w:val="both"/>
        <w:rPr>
          <w:rFonts w:ascii="Calibri" w:eastAsia="Calibri" w:hAnsi="Calibri" w:cs="Calibri"/>
          <w:color w:val="000000"/>
          <w:sz w:val="22"/>
          <w:szCs w:val="22"/>
        </w:rPr>
      </w:pPr>
      <w:hyperlink r:id="rId10" w:history="1">
        <w:r>
          <w:rPr>
            <w:rStyle w:val="Kpr"/>
            <w:rFonts w:ascii="Calibri" w:eastAsia="Calibri" w:hAnsi="Calibri" w:cs="Calibri"/>
            <w:color w:val="000080"/>
            <w:sz w:val="22"/>
            <w:szCs w:val="22"/>
          </w:rPr>
          <w:t>ozlem.temana@lorbi.com</w:t>
        </w:r>
      </w:hyperlink>
    </w:p>
    <w:p w14:paraId="368799AE" w14:textId="77777777" w:rsidR="00744C9E" w:rsidRDefault="00744C9E" w:rsidP="00744C9E">
      <w:pPr>
        <w:spacing w:line="276" w:lineRule="auto"/>
        <w:jc w:val="both"/>
        <w:rPr>
          <w:rFonts w:ascii="Calibri" w:eastAsia="Calibri" w:hAnsi="Calibri" w:cs="Calibri"/>
          <w:color w:val="000000"/>
          <w:sz w:val="22"/>
          <w:szCs w:val="22"/>
        </w:rPr>
      </w:pPr>
    </w:p>
    <w:p w14:paraId="0B1F7BAF" w14:textId="77777777" w:rsidR="00744C9E" w:rsidRDefault="00744C9E" w:rsidP="00744C9E">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51D8A963" w14:textId="77777777" w:rsidR="00744C9E" w:rsidRDefault="00744C9E" w:rsidP="00744C9E">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7FE7195F" w14:textId="77777777" w:rsidR="00744C9E" w:rsidRDefault="00744C9E" w:rsidP="00744C9E">
      <w:pPr>
        <w:spacing w:line="276" w:lineRule="auto"/>
        <w:jc w:val="both"/>
        <w:rPr>
          <w:rFonts w:ascii="Calibri" w:eastAsia="Calibri" w:hAnsi="Calibri" w:cs="Calibri"/>
          <w:color w:val="000000"/>
          <w:sz w:val="22"/>
          <w:szCs w:val="22"/>
        </w:rPr>
      </w:pPr>
      <w:hyperlink r:id="rId11" w:history="1">
        <w:r w:rsidRPr="0097505A">
          <w:rPr>
            <w:rStyle w:val="Kpr"/>
            <w:rFonts w:ascii="Calibri" w:eastAsia="Calibri" w:hAnsi="Calibri" w:cs="Calibri"/>
            <w:sz w:val="22"/>
            <w:szCs w:val="22"/>
          </w:rPr>
          <w:t>akif.kaya@lorbi.com</w:t>
        </w:r>
      </w:hyperlink>
    </w:p>
    <w:p w14:paraId="3E46034B" w14:textId="77777777" w:rsidR="00744C9E" w:rsidRDefault="00744C9E" w:rsidP="00D01C7F">
      <w:pPr>
        <w:jc w:val="both"/>
        <w:rPr>
          <w:rFonts w:asciiTheme="majorHAnsi" w:hAnsiTheme="majorHAnsi" w:cstheme="majorHAnsi"/>
          <w:sz w:val="22"/>
          <w:szCs w:val="22"/>
        </w:rPr>
      </w:pPr>
    </w:p>
    <w:sectPr w:rsidR="00744C9E">
      <w:headerReference w:type="even" r:id="rId12"/>
      <w:headerReference w:type="default" r:id="rId13"/>
      <w:footerReference w:type="even" r:id="rId14"/>
      <w:footerReference w:type="default" r:id="rId15"/>
      <w:headerReference w:type="first" r:id="rId16"/>
      <w:footerReference w:type="first" r:id="rId17"/>
      <w:pgSz w:w="11906" w:h="16838"/>
      <w:pgMar w:top="1455" w:right="1304" w:bottom="851" w:left="1304" w:header="283"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95CCA" w14:textId="77777777" w:rsidR="00D304A7" w:rsidRDefault="00D304A7">
      <w:r>
        <w:separator/>
      </w:r>
    </w:p>
  </w:endnote>
  <w:endnote w:type="continuationSeparator" w:id="0">
    <w:p w14:paraId="40E63784" w14:textId="77777777" w:rsidR="00D304A7" w:rsidRDefault="00D3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63B97" w14:textId="77777777" w:rsidR="007546A2" w:rsidRDefault="006D51F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E036E">
      <w:rPr>
        <w:noProof/>
        <w:color w:val="000000"/>
      </w:rPr>
      <w:t>2</w:t>
    </w:r>
    <w:r>
      <w:rPr>
        <w:color w:val="000000"/>
      </w:rPr>
      <w:fldChar w:fldCharType="end"/>
    </w:r>
  </w:p>
  <w:p w14:paraId="67450395" w14:textId="0395B645" w:rsidR="006550EB" w:rsidRPr="0014496C" w:rsidRDefault="00B76FCB"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3E13" w14:textId="74EFF53D" w:rsidR="009A3DF2" w:rsidRDefault="009A3DF2" w:rsidP="009A3DF2">
    <w:pPr>
      <w:pStyle w:val="AltBilgi"/>
      <w:jc w:val="center"/>
      <w:rPr>
        <w:rFonts w:ascii="Arial" w:hAnsi="Arial" w:cs="Arial"/>
        <w:color w:val="3366FF"/>
        <w:sz w:val="20"/>
      </w:rPr>
    </w:pPr>
    <w:r w:rsidRPr="009A3DF2">
      <w:rPr>
        <w:rFonts w:ascii="Arial" w:hAnsi="Arial" w:cs="Arial"/>
        <w:color w:val="3366FF"/>
        <w:sz w:val="20"/>
      </w:rPr>
      <w:t xml:space="preserve"> </w:t>
    </w:r>
  </w:p>
  <w:p w14:paraId="40722BB8" w14:textId="7703FCC5" w:rsidR="00447C22" w:rsidRPr="00447C22" w:rsidRDefault="00447C22">
    <w:pPr>
      <w:pStyle w:val="AltBilgi"/>
      <w:jc w:val="center"/>
      <w:rPr>
        <w:rFonts w:ascii="Arial" w:hAnsi="Arial" w:cs="Arial"/>
        <w:color w:val="3366FF"/>
        <w:sz w:val="20"/>
      </w:rPr>
    </w:pPr>
    <w:r w:rsidRPr="00447C22">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DADD" w14:textId="77777777" w:rsidR="00E9462A" w:rsidRDefault="00B76FCB">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42900" w14:textId="77777777" w:rsidR="00D304A7" w:rsidRDefault="00D304A7">
      <w:r>
        <w:separator/>
      </w:r>
    </w:p>
  </w:footnote>
  <w:footnote w:type="continuationSeparator" w:id="0">
    <w:p w14:paraId="3758B06D" w14:textId="77777777" w:rsidR="00D304A7" w:rsidRDefault="00D3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12BF" w14:textId="77777777" w:rsidR="007546A2" w:rsidRDefault="007546A2">
    <w:pPr>
      <w:pBdr>
        <w:between w:val="nil"/>
      </w:pBdr>
      <w:tabs>
        <w:tab w:val="center" w:pos="4536"/>
        <w:tab w:val="right" w:pos="9072"/>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62077" w14:textId="77777777" w:rsidR="007546A2" w:rsidRDefault="006D51FA">
    <w:pPr>
      <w:pBdr>
        <w:between w:val="nil"/>
      </w:pBdr>
      <w:tabs>
        <w:tab w:val="center" w:pos="4536"/>
        <w:tab w:val="right" w:pos="9072"/>
        <w:tab w:val="left" w:pos="8160"/>
      </w:tabs>
      <w:jc w:val="right"/>
      <w:rPr>
        <w:rFonts w:ascii="Calibri" w:eastAsia="Calibri" w:hAnsi="Calibri" w:cs="Calibri"/>
        <w:color w:val="000000"/>
      </w:rPr>
    </w:pPr>
    <w:r>
      <w:rPr>
        <w:rFonts w:ascii="Calibri" w:eastAsia="Calibri" w:hAnsi="Calibri" w:cs="Calibri"/>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BCFFC" w14:textId="77777777" w:rsidR="00CA482B" w:rsidRPr="008D4B49" w:rsidRDefault="00CA482B" w:rsidP="008D4B4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7EC"/>
    <w:multiLevelType w:val="hybridMultilevel"/>
    <w:tmpl w:val="F6EE8F9C"/>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153739"/>
    <w:multiLevelType w:val="hybridMultilevel"/>
    <w:tmpl w:val="72E66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AD59D2"/>
    <w:multiLevelType w:val="multilevel"/>
    <w:tmpl w:val="2174CD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AC633FA"/>
    <w:multiLevelType w:val="hybridMultilevel"/>
    <w:tmpl w:val="8572EAF6"/>
    <w:lvl w:ilvl="0" w:tplc="6E68F338">
      <w:start w:val="1"/>
      <w:numFmt w:val="bullet"/>
      <w:lvlText w:val=""/>
      <w:lvlJc w:val="left"/>
      <w:pPr>
        <w:tabs>
          <w:tab w:val="num" w:pos="720"/>
        </w:tabs>
        <w:ind w:left="720" w:hanging="360"/>
      </w:pPr>
      <w:rPr>
        <w:rFonts w:ascii="Wingdings" w:hAnsi="Wingdings" w:hint="default"/>
      </w:rPr>
    </w:lvl>
    <w:lvl w:ilvl="1" w:tplc="3976BE36">
      <w:start w:val="1"/>
      <w:numFmt w:val="bullet"/>
      <w:lvlText w:val=""/>
      <w:lvlJc w:val="left"/>
      <w:pPr>
        <w:tabs>
          <w:tab w:val="num" w:pos="1440"/>
        </w:tabs>
        <w:ind w:left="1440" w:hanging="360"/>
      </w:pPr>
      <w:rPr>
        <w:rFonts w:ascii="Wingdings" w:hAnsi="Wingdings" w:hint="default"/>
      </w:rPr>
    </w:lvl>
    <w:lvl w:ilvl="2" w:tplc="95AEC92E">
      <w:start w:val="1"/>
      <w:numFmt w:val="bullet"/>
      <w:lvlText w:val=""/>
      <w:lvlJc w:val="left"/>
      <w:pPr>
        <w:tabs>
          <w:tab w:val="num" w:pos="2160"/>
        </w:tabs>
        <w:ind w:left="2160" w:hanging="360"/>
      </w:pPr>
      <w:rPr>
        <w:rFonts w:ascii="Wingdings" w:hAnsi="Wingdings" w:hint="default"/>
      </w:rPr>
    </w:lvl>
    <w:lvl w:ilvl="3" w:tplc="94D2BCC4">
      <w:start w:val="1"/>
      <w:numFmt w:val="bullet"/>
      <w:lvlText w:val=""/>
      <w:lvlJc w:val="left"/>
      <w:pPr>
        <w:tabs>
          <w:tab w:val="num" w:pos="2880"/>
        </w:tabs>
        <w:ind w:left="2880" w:hanging="360"/>
      </w:pPr>
      <w:rPr>
        <w:rFonts w:ascii="Wingdings" w:hAnsi="Wingdings" w:hint="default"/>
      </w:rPr>
    </w:lvl>
    <w:lvl w:ilvl="4" w:tplc="3460B7F2">
      <w:start w:val="1"/>
      <w:numFmt w:val="bullet"/>
      <w:lvlText w:val=""/>
      <w:lvlJc w:val="left"/>
      <w:pPr>
        <w:tabs>
          <w:tab w:val="num" w:pos="3600"/>
        </w:tabs>
        <w:ind w:left="3600" w:hanging="360"/>
      </w:pPr>
      <w:rPr>
        <w:rFonts w:ascii="Wingdings" w:hAnsi="Wingdings" w:hint="default"/>
      </w:rPr>
    </w:lvl>
    <w:lvl w:ilvl="5" w:tplc="3A4CD16C">
      <w:start w:val="1"/>
      <w:numFmt w:val="bullet"/>
      <w:lvlText w:val=""/>
      <w:lvlJc w:val="left"/>
      <w:pPr>
        <w:tabs>
          <w:tab w:val="num" w:pos="4320"/>
        </w:tabs>
        <w:ind w:left="4320" w:hanging="360"/>
      </w:pPr>
      <w:rPr>
        <w:rFonts w:ascii="Wingdings" w:hAnsi="Wingdings" w:hint="default"/>
      </w:rPr>
    </w:lvl>
    <w:lvl w:ilvl="6" w:tplc="C666E9A0">
      <w:start w:val="1"/>
      <w:numFmt w:val="bullet"/>
      <w:lvlText w:val=""/>
      <w:lvlJc w:val="left"/>
      <w:pPr>
        <w:tabs>
          <w:tab w:val="num" w:pos="5040"/>
        </w:tabs>
        <w:ind w:left="5040" w:hanging="360"/>
      </w:pPr>
      <w:rPr>
        <w:rFonts w:ascii="Wingdings" w:hAnsi="Wingdings" w:hint="default"/>
      </w:rPr>
    </w:lvl>
    <w:lvl w:ilvl="7" w:tplc="25E2D13A">
      <w:start w:val="1"/>
      <w:numFmt w:val="bullet"/>
      <w:lvlText w:val=""/>
      <w:lvlJc w:val="left"/>
      <w:pPr>
        <w:tabs>
          <w:tab w:val="num" w:pos="5760"/>
        </w:tabs>
        <w:ind w:left="5760" w:hanging="360"/>
      </w:pPr>
      <w:rPr>
        <w:rFonts w:ascii="Wingdings" w:hAnsi="Wingdings" w:hint="default"/>
      </w:rPr>
    </w:lvl>
    <w:lvl w:ilvl="8" w:tplc="28B62E76">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3E5D49"/>
    <w:multiLevelType w:val="hybridMultilevel"/>
    <w:tmpl w:val="82684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19258057">
    <w:abstractNumId w:val="0"/>
  </w:num>
  <w:num w:numId="2" w16cid:durableId="1980765105">
    <w:abstractNumId w:val="4"/>
  </w:num>
  <w:num w:numId="3" w16cid:durableId="20603528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9969326">
    <w:abstractNumId w:val="3"/>
  </w:num>
  <w:num w:numId="5" w16cid:durableId="858931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A2"/>
    <w:rsid w:val="00011FF3"/>
    <w:rsid w:val="0001453F"/>
    <w:rsid w:val="00016C80"/>
    <w:rsid w:val="0002031E"/>
    <w:rsid w:val="000218B5"/>
    <w:rsid w:val="00026EB4"/>
    <w:rsid w:val="00027EFC"/>
    <w:rsid w:val="00033914"/>
    <w:rsid w:val="00042167"/>
    <w:rsid w:val="000537A5"/>
    <w:rsid w:val="0005417D"/>
    <w:rsid w:val="00054736"/>
    <w:rsid w:val="00061CEC"/>
    <w:rsid w:val="000628F9"/>
    <w:rsid w:val="00064F05"/>
    <w:rsid w:val="00072A98"/>
    <w:rsid w:val="0008052C"/>
    <w:rsid w:val="00080E10"/>
    <w:rsid w:val="00084FAF"/>
    <w:rsid w:val="000A2AE8"/>
    <w:rsid w:val="000A3E0B"/>
    <w:rsid w:val="000B386D"/>
    <w:rsid w:val="000C06FE"/>
    <w:rsid w:val="000C56F7"/>
    <w:rsid w:val="000E48DB"/>
    <w:rsid w:val="000F7990"/>
    <w:rsid w:val="001061B2"/>
    <w:rsid w:val="001238C9"/>
    <w:rsid w:val="00127619"/>
    <w:rsid w:val="0013154D"/>
    <w:rsid w:val="00141AF4"/>
    <w:rsid w:val="00143125"/>
    <w:rsid w:val="00147517"/>
    <w:rsid w:val="00147FA6"/>
    <w:rsid w:val="0016142A"/>
    <w:rsid w:val="00171AE4"/>
    <w:rsid w:val="001725C5"/>
    <w:rsid w:val="00174F80"/>
    <w:rsid w:val="00186532"/>
    <w:rsid w:val="00190F45"/>
    <w:rsid w:val="00192CE6"/>
    <w:rsid w:val="00193663"/>
    <w:rsid w:val="001979A3"/>
    <w:rsid w:val="001A7622"/>
    <w:rsid w:val="001B01B2"/>
    <w:rsid w:val="001B09C3"/>
    <w:rsid w:val="001B14A8"/>
    <w:rsid w:val="001B7DA1"/>
    <w:rsid w:val="001C5BC2"/>
    <w:rsid w:val="001D32DC"/>
    <w:rsid w:val="001D5483"/>
    <w:rsid w:val="001F7982"/>
    <w:rsid w:val="00206580"/>
    <w:rsid w:val="00230A1B"/>
    <w:rsid w:val="0023733C"/>
    <w:rsid w:val="002400DF"/>
    <w:rsid w:val="00251098"/>
    <w:rsid w:val="00251154"/>
    <w:rsid w:val="002551E3"/>
    <w:rsid w:val="002801CF"/>
    <w:rsid w:val="00286B5E"/>
    <w:rsid w:val="002908B9"/>
    <w:rsid w:val="00292F41"/>
    <w:rsid w:val="00295148"/>
    <w:rsid w:val="002A5895"/>
    <w:rsid w:val="002B0E41"/>
    <w:rsid w:val="002E21CE"/>
    <w:rsid w:val="002E2B22"/>
    <w:rsid w:val="002E6C09"/>
    <w:rsid w:val="002F3DE3"/>
    <w:rsid w:val="002F78B0"/>
    <w:rsid w:val="00307727"/>
    <w:rsid w:val="00317C6C"/>
    <w:rsid w:val="00322753"/>
    <w:rsid w:val="00323418"/>
    <w:rsid w:val="00326E3B"/>
    <w:rsid w:val="00334364"/>
    <w:rsid w:val="00337387"/>
    <w:rsid w:val="00337BF5"/>
    <w:rsid w:val="003429CE"/>
    <w:rsid w:val="00345167"/>
    <w:rsid w:val="00364FBB"/>
    <w:rsid w:val="00375677"/>
    <w:rsid w:val="00383D83"/>
    <w:rsid w:val="00383F7E"/>
    <w:rsid w:val="00395CAF"/>
    <w:rsid w:val="003A5896"/>
    <w:rsid w:val="003B4B38"/>
    <w:rsid w:val="003B5E15"/>
    <w:rsid w:val="003C5021"/>
    <w:rsid w:val="003D4E34"/>
    <w:rsid w:val="003F080A"/>
    <w:rsid w:val="003F1884"/>
    <w:rsid w:val="004065BC"/>
    <w:rsid w:val="004119CD"/>
    <w:rsid w:val="00432BE5"/>
    <w:rsid w:val="00432C25"/>
    <w:rsid w:val="00443962"/>
    <w:rsid w:val="00447C22"/>
    <w:rsid w:val="004622CA"/>
    <w:rsid w:val="0046738D"/>
    <w:rsid w:val="004717DF"/>
    <w:rsid w:val="00477913"/>
    <w:rsid w:val="004A09CF"/>
    <w:rsid w:val="004A3EAF"/>
    <w:rsid w:val="004A69FB"/>
    <w:rsid w:val="004A774B"/>
    <w:rsid w:val="004B24AE"/>
    <w:rsid w:val="004B7178"/>
    <w:rsid w:val="004C29F5"/>
    <w:rsid w:val="004C7A18"/>
    <w:rsid w:val="004D040C"/>
    <w:rsid w:val="004D4B1A"/>
    <w:rsid w:val="004D7EEC"/>
    <w:rsid w:val="004F02C6"/>
    <w:rsid w:val="004F217C"/>
    <w:rsid w:val="004F3138"/>
    <w:rsid w:val="004F56AF"/>
    <w:rsid w:val="004F6CA2"/>
    <w:rsid w:val="004F702B"/>
    <w:rsid w:val="00510E4C"/>
    <w:rsid w:val="00512A6B"/>
    <w:rsid w:val="0052063C"/>
    <w:rsid w:val="005318CB"/>
    <w:rsid w:val="00540D7C"/>
    <w:rsid w:val="005415E8"/>
    <w:rsid w:val="005627B0"/>
    <w:rsid w:val="00580C4B"/>
    <w:rsid w:val="005843C8"/>
    <w:rsid w:val="005849CA"/>
    <w:rsid w:val="00586DDB"/>
    <w:rsid w:val="00591F94"/>
    <w:rsid w:val="005945DD"/>
    <w:rsid w:val="00595A02"/>
    <w:rsid w:val="005A4092"/>
    <w:rsid w:val="005B09E6"/>
    <w:rsid w:val="005B40F6"/>
    <w:rsid w:val="005B6EBE"/>
    <w:rsid w:val="005B7A8B"/>
    <w:rsid w:val="00613EAC"/>
    <w:rsid w:val="00622EC9"/>
    <w:rsid w:val="0062690B"/>
    <w:rsid w:val="0064696A"/>
    <w:rsid w:val="006550EB"/>
    <w:rsid w:val="0066453C"/>
    <w:rsid w:val="00683C8E"/>
    <w:rsid w:val="00687130"/>
    <w:rsid w:val="006A414A"/>
    <w:rsid w:val="006A69EE"/>
    <w:rsid w:val="006A7DEF"/>
    <w:rsid w:val="006B2D2D"/>
    <w:rsid w:val="006B327D"/>
    <w:rsid w:val="006C674C"/>
    <w:rsid w:val="006D3D27"/>
    <w:rsid w:val="006D51FA"/>
    <w:rsid w:val="006D5A9E"/>
    <w:rsid w:val="006E036E"/>
    <w:rsid w:val="006E53EC"/>
    <w:rsid w:val="006F0F11"/>
    <w:rsid w:val="006F13E7"/>
    <w:rsid w:val="006F647D"/>
    <w:rsid w:val="007034D1"/>
    <w:rsid w:val="0073069F"/>
    <w:rsid w:val="007313F4"/>
    <w:rsid w:val="00744C9E"/>
    <w:rsid w:val="007524D2"/>
    <w:rsid w:val="0075253C"/>
    <w:rsid w:val="007546A2"/>
    <w:rsid w:val="007554B1"/>
    <w:rsid w:val="00756712"/>
    <w:rsid w:val="00765745"/>
    <w:rsid w:val="007942E0"/>
    <w:rsid w:val="007A2DAF"/>
    <w:rsid w:val="007B0554"/>
    <w:rsid w:val="007C0B3B"/>
    <w:rsid w:val="007C6408"/>
    <w:rsid w:val="007F5171"/>
    <w:rsid w:val="00802D2C"/>
    <w:rsid w:val="0081062B"/>
    <w:rsid w:val="00813347"/>
    <w:rsid w:val="008170F4"/>
    <w:rsid w:val="00824A0A"/>
    <w:rsid w:val="00824D0E"/>
    <w:rsid w:val="008262ED"/>
    <w:rsid w:val="008278D3"/>
    <w:rsid w:val="008303AB"/>
    <w:rsid w:val="00833A52"/>
    <w:rsid w:val="008431F8"/>
    <w:rsid w:val="008468F6"/>
    <w:rsid w:val="008618A4"/>
    <w:rsid w:val="00884140"/>
    <w:rsid w:val="00892F67"/>
    <w:rsid w:val="00896C2E"/>
    <w:rsid w:val="008A14C3"/>
    <w:rsid w:val="008A7EB8"/>
    <w:rsid w:val="008B4E41"/>
    <w:rsid w:val="008C0FEC"/>
    <w:rsid w:val="008C3C1D"/>
    <w:rsid w:val="008D4B49"/>
    <w:rsid w:val="008E0A00"/>
    <w:rsid w:val="008E28B2"/>
    <w:rsid w:val="008E7B46"/>
    <w:rsid w:val="00913797"/>
    <w:rsid w:val="00920817"/>
    <w:rsid w:val="00937890"/>
    <w:rsid w:val="009549ED"/>
    <w:rsid w:val="00963DD2"/>
    <w:rsid w:val="00971F03"/>
    <w:rsid w:val="00986DB2"/>
    <w:rsid w:val="009A3DF2"/>
    <w:rsid w:val="009A5C98"/>
    <w:rsid w:val="009B5AF5"/>
    <w:rsid w:val="009B79E7"/>
    <w:rsid w:val="009C7826"/>
    <w:rsid w:val="009E0390"/>
    <w:rsid w:val="009E082A"/>
    <w:rsid w:val="009E0B6B"/>
    <w:rsid w:val="009E5BD6"/>
    <w:rsid w:val="009F2A8A"/>
    <w:rsid w:val="009F3430"/>
    <w:rsid w:val="00A06EF9"/>
    <w:rsid w:val="00A32017"/>
    <w:rsid w:val="00A527C5"/>
    <w:rsid w:val="00A61C6C"/>
    <w:rsid w:val="00A625BD"/>
    <w:rsid w:val="00A73643"/>
    <w:rsid w:val="00A83FB9"/>
    <w:rsid w:val="00A945D0"/>
    <w:rsid w:val="00AA752E"/>
    <w:rsid w:val="00AB356D"/>
    <w:rsid w:val="00AC32AC"/>
    <w:rsid w:val="00AC57B3"/>
    <w:rsid w:val="00AD1476"/>
    <w:rsid w:val="00AD4CCE"/>
    <w:rsid w:val="00AD6177"/>
    <w:rsid w:val="00AD7288"/>
    <w:rsid w:val="00AD75B3"/>
    <w:rsid w:val="00AE4069"/>
    <w:rsid w:val="00AE5512"/>
    <w:rsid w:val="00AF1A55"/>
    <w:rsid w:val="00B03FC8"/>
    <w:rsid w:val="00B108A0"/>
    <w:rsid w:val="00B118A8"/>
    <w:rsid w:val="00B12984"/>
    <w:rsid w:val="00B23740"/>
    <w:rsid w:val="00B249ED"/>
    <w:rsid w:val="00B25002"/>
    <w:rsid w:val="00B32D73"/>
    <w:rsid w:val="00B35D44"/>
    <w:rsid w:val="00B36923"/>
    <w:rsid w:val="00B4433E"/>
    <w:rsid w:val="00B4782B"/>
    <w:rsid w:val="00B5264A"/>
    <w:rsid w:val="00B54A67"/>
    <w:rsid w:val="00B710C0"/>
    <w:rsid w:val="00B71F6E"/>
    <w:rsid w:val="00B71F74"/>
    <w:rsid w:val="00B76FCB"/>
    <w:rsid w:val="00B81A01"/>
    <w:rsid w:val="00B84063"/>
    <w:rsid w:val="00B87102"/>
    <w:rsid w:val="00B87559"/>
    <w:rsid w:val="00BA6452"/>
    <w:rsid w:val="00BB0DA4"/>
    <w:rsid w:val="00BB3DA2"/>
    <w:rsid w:val="00BC34BC"/>
    <w:rsid w:val="00BD7831"/>
    <w:rsid w:val="00BE371E"/>
    <w:rsid w:val="00C17FD2"/>
    <w:rsid w:val="00C24D93"/>
    <w:rsid w:val="00C3289A"/>
    <w:rsid w:val="00C42004"/>
    <w:rsid w:val="00C445E0"/>
    <w:rsid w:val="00C7566A"/>
    <w:rsid w:val="00C82529"/>
    <w:rsid w:val="00CA482B"/>
    <w:rsid w:val="00CB0920"/>
    <w:rsid w:val="00CB267B"/>
    <w:rsid w:val="00CB349C"/>
    <w:rsid w:val="00CB49AE"/>
    <w:rsid w:val="00CC7EE9"/>
    <w:rsid w:val="00CD3810"/>
    <w:rsid w:val="00CE2AEF"/>
    <w:rsid w:val="00CF22E8"/>
    <w:rsid w:val="00CF28C9"/>
    <w:rsid w:val="00CF28D1"/>
    <w:rsid w:val="00D00F37"/>
    <w:rsid w:val="00D01C7F"/>
    <w:rsid w:val="00D0261D"/>
    <w:rsid w:val="00D22ACF"/>
    <w:rsid w:val="00D242FA"/>
    <w:rsid w:val="00D270D1"/>
    <w:rsid w:val="00D274C8"/>
    <w:rsid w:val="00D304A7"/>
    <w:rsid w:val="00D333C7"/>
    <w:rsid w:val="00D33D9C"/>
    <w:rsid w:val="00D34863"/>
    <w:rsid w:val="00D47367"/>
    <w:rsid w:val="00D50689"/>
    <w:rsid w:val="00D53F75"/>
    <w:rsid w:val="00D60A6D"/>
    <w:rsid w:val="00D6682D"/>
    <w:rsid w:val="00D66A14"/>
    <w:rsid w:val="00D716B2"/>
    <w:rsid w:val="00D7604D"/>
    <w:rsid w:val="00D80B83"/>
    <w:rsid w:val="00D8684E"/>
    <w:rsid w:val="00D971EE"/>
    <w:rsid w:val="00DA110E"/>
    <w:rsid w:val="00DB3640"/>
    <w:rsid w:val="00DB4213"/>
    <w:rsid w:val="00DB6999"/>
    <w:rsid w:val="00DB6D95"/>
    <w:rsid w:val="00DC7EA1"/>
    <w:rsid w:val="00DD110C"/>
    <w:rsid w:val="00DD17F9"/>
    <w:rsid w:val="00E02F6D"/>
    <w:rsid w:val="00E37B19"/>
    <w:rsid w:val="00E44464"/>
    <w:rsid w:val="00E51DBE"/>
    <w:rsid w:val="00E566F1"/>
    <w:rsid w:val="00E5687D"/>
    <w:rsid w:val="00E6527C"/>
    <w:rsid w:val="00E65593"/>
    <w:rsid w:val="00E80E34"/>
    <w:rsid w:val="00E90DE4"/>
    <w:rsid w:val="00E91945"/>
    <w:rsid w:val="00E9457D"/>
    <w:rsid w:val="00E9462A"/>
    <w:rsid w:val="00EA48AA"/>
    <w:rsid w:val="00EA4E55"/>
    <w:rsid w:val="00EB0CAE"/>
    <w:rsid w:val="00EB1D51"/>
    <w:rsid w:val="00ED220F"/>
    <w:rsid w:val="00ED243A"/>
    <w:rsid w:val="00ED2A99"/>
    <w:rsid w:val="00EE22B0"/>
    <w:rsid w:val="00EE31B8"/>
    <w:rsid w:val="00EF37BC"/>
    <w:rsid w:val="00EF61A1"/>
    <w:rsid w:val="00F00829"/>
    <w:rsid w:val="00F230B0"/>
    <w:rsid w:val="00F2596D"/>
    <w:rsid w:val="00F3072D"/>
    <w:rsid w:val="00F558ED"/>
    <w:rsid w:val="00F734DF"/>
    <w:rsid w:val="00F74E02"/>
    <w:rsid w:val="00F90899"/>
    <w:rsid w:val="00F935FF"/>
    <w:rsid w:val="00F94B02"/>
    <w:rsid w:val="00F96ECF"/>
    <w:rsid w:val="00FA45CC"/>
    <w:rsid w:val="00FB3BE1"/>
    <w:rsid w:val="00FC45DA"/>
    <w:rsid w:val="00FD3E40"/>
    <w:rsid w:val="00FE304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2923"/>
  <w15:docId w15:val="{F2E2A097-3503-4D46-8C92-AA456AD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1725C5"/>
    <w:rPr>
      <w:sz w:val="16"/>
      <w:szCs w:val="16"/>
    </w:rPr>
  </w:style>
  <w:style w:type="paragraph" w:styleId="AklamaMetni">
    <w:name w:val="annotation text"/>
    <w:basedOn w:val="Normal"/>
    <w:link w:val="AklamaMetniChar"/>
    <w:uiPriority w:val="99"/>
    <w:semiHidden/>
    <w:unhideWhenUsed/>
    <w:rsid w:val="001725C5"/>
    <w:rPr>
      <w:sz w:val="20"/>
      <w:szCs w:val="20"/>
    </w:rPr>
  </w:style>
  <w:style w:type="character" w:customStyle="1" w:styleId="AklamaMetniChar">
    <w:name w:val="Açıklama Metni Char"/>
    <w:basedOn w:val="VarsaylanParagrafYazTipi"/>
    <w:link w:val="AklamaMetni"/>
    <w:uiPriority w:val="99"/>
    <w:semiHidden/>
    <w:rsid w:val="001725C5"/>
    <w:rPr>
      <w:sz w:val="20"/>
      <w:szCs w:val="20"/>
    </w:rPr>
  </w:style>
  <w:style w:type="paragraph" w:styleId="AklamaKonusu">
    <w:name w:val="annotation subject"/>
    <w:basedOn w:val="AklamaMetni"/>
    <w:next w:val="AklamaMetni"/>
    <w:link w:val="AklamaKonusuChar"/>
    <w:uiPriority w:val="99"/>
    <w:semiHidden/>
    <w:unhideWhenUsed/>
    <w:rsid w:val="001725C5"/>
    <w:rPr>
      <w:b/>
      <w:bCs/>
    </w:rPr>
  </w:style>
  <w:style w:type="character" w:customStyle="1" w:styleId="AklamaKonusuChar">
    <w:name w:val="Açıklama Konusu Char"/>
    <w:basedOn w:val="AklamaMetniChar"/>
    <w:link w:val="AklamaKonusu"/>
    <w:uiPriority w:val="99"/>
    <w:semiHidden/>
    <w:rsid w:val="001725C5"/>
    <w:rPr>
      <w:b/>
      <w:bCs/>
      <w:sz w:val="20"/>
      <w:szCs w:val="20"/>
    </w:rPr>
  </w:style>
  <w:style w:type="paragraph" w:styleId="BalonMetni">
    <w:name w:val="Balloon Text"/>
    <w:basedOn w:val="Normal"/>
    <w:link w:val="BalonMetniChar"/>
    <w:uiPriority w:val="99"/>
    <w:semiHidden/>
    <w:unhideWhenUsed/>
    <w:rsid w:val="001725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5C5"/>
    <w:rPr>
      <w:rFonts w:ascii="Segoe UI" w:hAnsi="Segoe UI" w:cs="Segoe UI"/>
      <w:sz w:val="18"/>
      <w:szCs w:val="18"/>
    </w:rPr>
  </w:style>
  <w:style w:type="paragraph" w:styleId="Dzeltme">
    <w:name w:val="Revision"/>
    <w:hidden/>
    <w:uiPriority w:val="99"/>
    <w:semiHidden/>
    <w:rsid w:val="00CF28C9"/>
  </w:style>
  <w:style w:type="paragraph" w:styleId="stBilgi">
    <w:name w:val="header"/>
    <w:basedOn w:val="Normal"/>
    <w:link w:val="stBilgiChar"/>
    <w:uiPriority w:val="99"/>
    <w:unhideWhenUsed/>
    <w:rsid w:val="002F78B0"/>
    <w:pPr>
      <w:tabs>
        <w:tab w:val="center" w:pos="4513"/>
        <w:tab w:val="right" w:pos="9026"/>
      </w:tabs>
    </w:pPr>
  </w:style>
  <w:style w:type="character" w:customStyle="1" w:styleId="stBilgiChar">
    <w:name w:val="Üst Bilgi Char"/>
    <w:basedOn w:val="VarsaylanParagrafYazTipi"/>
    <w:link w:val="stBilgi"/>
    <w:uiPriority w:val="99"/>
    <w:rsid w:val="002F78B0"/>
  </w:style>
  <w:style w:type="paragraph" w:styleId="AltBilgi">
    <w:name w:val="footer"/>
    <w:basedOn w:val="Normal"/>
    <w:link w:val="AltBilgiChar"/>
    <w:uiPriority w:val="99"/>
    <w:unhideWhenUsed/>
    <w:rsid w:val="002F78B0"/>
    <w:pPr>
      <w:tabs>
        <w:tab w:val="center" w:pos="4513"/>
        <w:tab w:val="right" w:pos="9026"/>
      </w:tabs>
    </w:pPr>
  </w:style>
  <w:style w:type="character" w:customStyle="1" w:styleId="AltBilgiChar">
    <w:name w:val="Alt Bilgi Char"/>
    <w:basedOn w:val="VarsaylanParagrafYazTipi"/>
    <w:link w:val="AltBilgi"/>
    <w:uiPriority w:val="99"/>
    <w:rsid w:val="002F78B0"/>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FE3048"/>
    <w:pPr>
      <w:ind w:left="720"/>
      <w:contextualSpacing/>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AB356D"/>
  </w:style>
  <w:style w:type="character" w:styleId="Kpr">
    <w:name w:val="Hyperlink"/>
    <w:basedOn w:val="VarsaylanParagrafYazTipi"/>
    <w:uiPriority w:val="99"/>
    <w:unhideWhenUsed/>
    <w:rsid w:val="003F080A"/>
    <w:rPr>
      <w:color w:val="0000FF" w:themeColor="hyperlink"/>
      <w:u w:val="single"/>
    </w:rPr>
  </w:style>
  <w:style w:type="character" w:styleId="zmlenmeyenBahsetme">
    <w:name w:val="Unresolved Mention"/>
    <w:basedOn w:val="VarsaylanParagrafYazTipi"/>
    <w:uiPriority w:val="99"/>
    <w:semiHidden/>
    <w:unhideWhenUsed/>
    <w:rsid w:val="003F080A"/>
    <w:rPr>
      <w:color w:val="605E5C"/>
      <w:shd w:val="clear" w:color="auto" w:fill="E1DFDD"/>
    </w:rPr>
  </w:style>
  <w:style w:type="paragraph" w:styleId="AralkYok">
    <w:name w:val="No Spacing"/>
    <w:uiPriority w:val="1"/>
    <w:qFormat/>
    <w:rsid w:val="00DA110E"/>
  </w:style>
  <w:style w:type="character" w:styleId="zlenenKpr">
    <w:name w:val="FollowedHyperlink"/>
    <w:basedOn w:val="VarsaylanParagrafYazTipi"/>
    <w:uiPriority w:val="99"/>
    <w:semiHidden/>
    <w:unhideWhenUsed/>
    <w:rsid w:val="002E2B22"/>
    <w:rPr>
      <w:color w:val="800080" w:themeColor="followedHyperlink"/>
      <w:u w:val="single"/>
    </w:rPr>
  </w:style>
  <w:style w:type="paragraph" w:customStyle="1" w:styleId="Body">
    <w:name w:val="Body"/>
    <w:rsid w:val="00F74E02"/>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n-US"/>
    </w:rPr>
  </w:style>
  <w:style w:type="paragraph" w:customStyle="1" w:styleId="Gvde">
    <w:name w:val="Gövde"/>
    <w:rsid w:val="00F74E02"/>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384386">
      <w:bodyDiv w:val="1"/>
      <w:marLeft w:val="0"/>
      <w:marRight w:val="0"/>
      <w:marTop w:val="0"/>
      <w:marBottom w:val="0"/>
      <w:divBdr>
        <w:top w:val="none" w:sz="0" w:space="0" w:color="auto"/>
        <w:left w:val="none" w:sz="0" w:space="0" w:color="auto"/>
        <w:bottom w:val="none" w:sz="0" w:space="0" w:color="auto"/>
        <w:right w:val="none" w:sz="0" w:space="0" w:color="auto"/>
      </w:divBdr>
    </w:div>
    <w:div w:id="1167597542">
      <w:bodyDiv w:val="1"/>
      <w:marLeft w:val="0"/>
      <w:marRight w:val="0"/>
      <w:marTop w:val="0"/>
      <w:marBottom w:val="0"/>
      <w:divBdr>
        <w:top w:val="none" w:sz="0" w:space="0" w:color="auto"/>
        <w:left w:val="none" w:sz="0" w:space="0" w:color="auto"/>
        <w:bottom w:val="none" w:sz="0" w:space="0" w:color="auto"/>
        <w:right w:val="none" w:sz="0" w:space="0" w:color="auto"/>
      </w:divBdr>
    </w:div>
    <w:div w:id="1362630703">
      <w:bodyDiv w:val="1"/>
      <w:marLeft w:val="0"/>
      <w:marRight w:val="0"/>
      <w:marTop w:val="0"/>
      <w:marBottom w:val="0"/>
      <w:divBdr>
        <w:top w:val="none" w:sz="0" w:space="0" w:color="auto"/>
        <w:left w:val="none" w:sz="0" w:space="0" w:color="auto"/>
        <w:bottom w:val="none" w:sz="0" w:space="0" w:color="auto"/>
        <w:right w:val="none" w:sz="0" w:space="0" w:color="auto"/>
      </w:divBdr>
    </w:div>
    <w:div w:id="1579484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FB3A1-FED7-45D9-89CD-C0F0CED9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1233</Words>
  <Characters>7032</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Müge Şen</dc:creator>
  <cp:lastModifiedBy>DİLA</cp:lastModifiedBy>
  <cp:revision>5</cp:revision>
  <cp:lastPrinted>2025-02-28T11:09:00Z</cp:lastPrinted>
  <dcterms:created xsi:type="dcterms:W3CDTF">2025-03-03T16:33:00Z</dcterms:created>
  <dcterms:modified xsi:type="dcterms:W3CDTF">2025-03-04T05:50:00Z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935e781b2ef79ae673bd4109ff681c3af78dfd5bf3b4c1244f462525fe289ebf</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Word_AddedFooter_PropertyName">
    <vt:lpwstr>true</vt:lpwstr>
  </property>
  <property fmtid="{D5CDD505-2E9C-101B-9397-08002B2CF9AE}" pid="12" name="DetectedPolicyPropertyName">
    <vt:lpwstr/>
  </property>
  <property fmtid="{D5CDD505-2E9C-101B-9397-08002B2CF9AE}" pid="13" name="DetectedKeywordsPropertyName">
    <vt:lpwstr/>
  </property>
</Properties>
</file>