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10F438" w14:textId="77777777" w:rsidR="00485968" w:rsidRDefault="00485968" w:rsidP="00485968">
      <w:pPr>
        <w:pBdr>
          <w:bottom w:val="single" w:sz="4" w:space="1" w:color="000000"/>
        </w:pBdr>
        <w:spacing w:line="276" w:lineRule="auto"/>
        <w:ind w:right="-187"/>
        <w:rPr>
          <w:rFonts w:ascii="Calibri" w:eastAsia="Calibri" w:hAnsi="Calibri" w:cs="Calibri"/>
        </w:rPr>
      </w:pPr>
    </w:p>
    <w:p w14:paraId="0775F6B8" w14:textId="611129F7" w:rsidR="00485968" w:rsidRPr="00C3103D" w:rsidRDefault="001044C0" w:rsidP="00485968">
      <w:pPr>
        <w:pBdr>
          <w:bottom w:val="single" w:sz="4" w:space="1" w:color="000000"/>
        </w:pBdr>
        <w:spacing w:line="276" w:lineRule="auto"/>
        <w:ind w:right="-187"/>
        <w:rPr>
          <w:rFonts w:ascii="Calibri" w:eastAsia="Calibri" w:hAnsi="Calibri" w:cs="Calibri"/>
          <w:b/>
        </w:rPr>
      </w:pPr>
      <w:r>
        <w:rPr>
          <w:rFonts w:ascii="Calibri" w:eastAsia="Calibri" w:hAnsi="Calibri" w:cs="Calibri"/>
          <w:b/>
          <w:sz w:val="22"/>
          <w:szCs w:val="22"/>
        </w:rPr>
        <w:t>Basın Bülteni</w:t>
      </w:r>
      <w:r>
        <w:rPr>
          <w:rFonts w:ascii="Calibri" w:eastAsia="Calibri" w:hAnsi="Calibri" w:cs="Calibri"/>
          <w:b/>
          <w:sz w:val="22"/>
          <w:szCs w:val="22"/>
        </w:rPr>
        <w:tab/>
      </w:r>
      <w:r>
        <w:rPr>
          <w:rFonts w:ascii="Calibri" w:eastAsia="Calibri" w:hAnsi="Calibri" w:cs="Calibri"/>
          <w:b/>
          <w:sz w:val="22"/>
          <w:szCs w:val="22"/>
        </w:rPr>
        <w:tab/>
      </w:r>
      <w:r w:rsidR="00042F62">
        <w:rPr>
          <w:rFonts w:ascii="Calibri" w:eastAsia="Calibri" w:hAnsi="Calibri" w:cs="Calibri"/>
          <w:b/>
          <w:sz w:val="22"/>
          <w:szCs w:val="22"/>
        </w:rPr>
        <w:tab/>
      </w:r>
      <w:r w:rsidR="00042F62">
        <w:rPr>
          <w:rFonts w:ascii="Calibri" w:eastAsia="Calibri" w:hAnsi="Calibri" w:cs="Calibri"/>
          <w:b/>
          <w:sz w:val="22"/>
          <w:szCs w:val="22"/>
        </w:rPr>
        <w:tab/>
      </w:r>
      <w:r w:rsidR="00485968">
        <w:rPr>
          <w:rFonts w:ascii="Calibri" w:eastAsia="Calibri" w:hAnsi="Calibri" w:cs="Calibri"/>
          <w:b/>
        </w:rPr>
        <w:tab/>
        <w:t xml:space="preserve">    </w:t>
      </w:r>
      <w:r w:rsidR="00485968">
        <w:rPr>
          <w:rFonts w:ascii="Calibri" w:eastAsia="Calibri" w:hAnsi="Calibri" w:cs="Calibri"/>
          <w:b/>
        </w:rPr>
        <w:tab/>
      </w:r>
      <w:r w:rsidR="00485968">
        <w:rPr>
          <w:rFonts w:ascii="Calibri" w:eastAsia="Calibri" w:hAnsi="Calibri" w:cs="Calibri"/>
          <w:b/>
        </w:rPr>
        <w:tab/>
        <w:t xml:space="preserve">                    </w:t>
      </w:r>
      <w:r w:rsidR="00042F62">
        <w:rPr>
          <w:rFonts w:ascii="Calibri" w:eastAsia="Calibri" w:hAnsi="Calibri" w:cs="Calibri"/>
          <w:b/>
        </w:rPr>
        <w:tab/>
      </w:r>
      <w:r w:rsidR="00485968">
        <w:rPr>
          <w:rFonts w:ascii="Calibri" w:eastAsia="Calibri" w:hAnsi="Calibri" w:cs="Calibri"/>
          <w:b/>
        </w:rPr>
        <w:t xml:space="preserve">    </w:t>
      </w:r>
      <w:r w:rsidR="00F12D85" w:rsidRPr="00F12D85">
        <w:rPr>
          <w:rFonts w:ascii="Calibri" w:eastAsia="Calibri" w:hAnsi="Calibri" w:cs="Calibri"/>
          <w:b/>
        </w:rPr>
        <w:tab/>
      </w:r>
      <w:r w:rsidR="00D439E4">
        <w:rPr>
          <w:rFonts w:ascii="Calibri" w:eastAsia="Calibri" w:hAnsi="Calibri" w:cs="Calibri"/>
          <w:b/>
        </w:rPr>
        <w:t xml:space="preserve">    </w:t>
      </w:r>
      <w:r w:rsidR="00D619C3">
        <w:rPr>
          <w:rFonts w:ascii="Calibri" w:eastAsia="Calibri" w:hAnsi="Calibri" w:cs="Calibri"/>
          <w:b/>
        </w:rPr>
        <w:t>10 Ekim</w:t>
      </w:r>
      <w:r w:rsidR="00485968">
        <w:rPr>
          <w:rFonts w:ascii="Calibri" w:eastAsia="Calibri" w:hAnsi="Calibri" w:cs="Calibri"/>
          <w:b/>
        </w:rPr>
        <w:t xml:space="preserve"> 202</w:t>
      </w:r>
      <w:r w:rsidR="00575D0F">
        <w:rPr>
          <w:rFonts w:ascii="Calibri" w:eastAsia="Calibri" w:hAnsi="Calibri" w:cs="Calibri"/>
          <w:b/>
        </w:rPr>
        <w:t>4</w:t>
      </w:r>
    </w:p>
    <w:p w14:paraId="44C8535A" w14:textId="77777777" w:rsidR="009F70AE" w:rsidRDefault="001044C0" w:rsidP="008C3907">
      <w:pPr>
        <w:tabs>
          <w:tab w:val="left" w:pos="7252"/>
        </w:tabs>
        <w:jc w:val="center"/>
        <w:rPr>
          <w:rFonts w:asciiTheme="majorHAnsi" w:eastAsia="Calibri" w:hAnsiTheme="majorHAnsi" w:cstheme="majorHAnsi"/>
          <w:b/>
          <w:sz w:val="22"/>
          <w:szCs w:val="22"/>
        </w:rPr>
      </w:pPr>
      <w:r>
        <w:rPr>
          <w:rFonts w:asciiTheme="majorHAnsi" w:eastAsia="Calibri" w:hAnsiTheme="majorHAnsi" w:cstheme="majorHAnsi"/>
          <w:b/>
          <w:sz w:val="22"/>
          <w:szCs w:val="22"/>
        </w:rPr>
        <w:t xml:space="preserve">Türk Telekom </w:t>
      </w:r>
      <w:r w:rsidR="009F70AE">
        <w:rPr>
          <w:rFonts w:asciiTheme="majorHAnsi" w:eastAsia="Calibri" w:hAnsiTheme="majorHAnsi" w:cstheme="majorHAnsi"/>
          <w:b/>
          <w:sz w:val="22"/>
          <w:szCs w:val="22"/>
        </w:rPr>
        <w:t xml:space="preserve">ve </w:t>
      </w:r>
      <w:r>
        <w:rPr>
          <w:rFonts w:asciiTheme="majorHAnsi" w:eastAsia="Calibri" w:hAnsiTheme="majorHAnsi" w:cstheme="majorHAnsi"/>
          <w:b/>
          <w:sz w:val="22"/>
          <w:szCs w:val="22"/>
        </w:rPr>
        <w:t>global operatörler</w:t>
      </w:r>
      <w:r w:rsidR="009F70AE">
        <w:rPr>
          <w:rFonts w:asciiTheme="majorHAnsi" w:eastAsia="Calibri" w:hAnsiTheme="majorHAnsi" w:cstheme="majorHAnsi"/>
          <w:b/>
          <w:sz w:val="22"/>
          <w:szCs w:val="22"/>
        </w:rPr>
        <w:t xml:space="preserve">, </w:t>
      </w:r>
      <w:r>
        <w:rPr>
          <w:rFonts w:asciiTheme="majorHAnsi" w:eastAsia="Calibri" w:hAnsiTheme="majorHAnsi" w:cstheme="majorHAnsi"/>
          <w:b/>
          <w:sz w:val="22"/>
          <w:szCs w:val="22"/>
        </w:rPr>
        <w:t xml:space="preserve">sektöre yön veren inovasyonlar </w:t>
      </w:r>
      <w:r w:rsidR="007E5391">
        <w:rPr>
          <w:rFonts w:asciiTheme="majorHAnsi" w:eastAsia="Calibri" w:hAnsiTheme="majorHAnsi" w:cstheme="majorHAnsi"/>
          <w:b/>
          <w:sz w:val="22"/>
          <w:szCs w:val="22"/>
        </w:rPr>
        <w:t>il</w:t>
      </w:r>
      <w:r>
        <w:rPr>
          <w:rFonts w:asciiTheme="majorHAnsi" w:eastAsia="Calibri" w:hAnsiTheme="majorHAnsi" w:cstheme="majorHAnsi"/>
          <w:b/>
          <w:sz w:val="22"/>
          <w:szCs w:val="22"/>
        </w:rPr>
        <w:t>e</w:t>
      </w:r>
      <w:r w:rsidR="008C3907">
        <w:rPr>
          <w:rFonts w:asciiTheme="majorHAnsi" w:eastAsia="Calibri" w:hAnsiTheme="majorHAnsi" w:cstheme="majorHAnsi"/>
          <w:b/>
          <w:sz w:val="22"/>
          <w:szCs w:val="22"/>
        </w:rPr>
        <w:t xml:space="preserve"> </w:t>
      </w:r>
    </w:p>
    <w:p w14:paraId="6CCE2CD1" w14:textId="18A9CA73" w:rsidR="00F12D85" w:rsidRDefault="001044C0" w:rsidP="008C3907">
      <w:pPr>
        <w:tabs>
          <w:tab w:val="left" w:pos="7252"/>
        </w:tabs>
        <w:jc w:val="center"/>
        <w:rPr>
          <w:rFonts w:asciiTheme="majorHAnsi" w:eastAsia="Calibri" w:hAnsiTheme="majorHAnsi" w:cstheme="majorHAnsi"/>
          <w:b/>
          <w:sz w:val="22"/>
          <w:szCs w:val="22"/>
        </w:rPr>
      </w:pPr>
      <w:proofErr w:type="gramStart"/>
      <w:r>
        <w:rPr>
          <w:rFonts w:asciiTheme="majorHAnsi" w:eastAsia="Calibri" w:hAnsiTheme="majorHAnsi" w:cstheme="majorHAnsi"/>
          <w:b/>
          <w:sz w:val="22"/>
          <w:szCs w:val="22"/>
        </w:rPr>
        <w:t>geleceği</w:t>
      </w:r>
      <w:proofErr w:type="gramEnd"/>
      <w:r>
        <w:rPr>
          <w:rFonts w:asciiTheme="majorHAnsi" w:eastAsia="Calibri" w:hAnsiTheme="majorHAnsi" w:cstheme="majorHAnsi"/>
          <w:b/>
          <w:sz w:val="22"/>
          <w:szCs w:val="22"/>
        </w:rPr>
        <w:t xml:space="preserve"> şekillendiren </w:t>
      </w:r>
      <w:r w:rsidR="007E5391">
        <w:rPr>
          <w:rFonts w:asciiTheme="majorHAnsi" w:eastAsia="Calibri" w:hAnsiTheme="majorHAnsi" w:cstheme="majorHAnsi"/>
          <w:b/>
          <w:sz w:val="22"/>
          <w:szCs w:val="22"/>
        </w:rPr>
        <w:t xml:space="preserve">teknolojilerde </w:t>
      </w:r>
      <w:r>
        <w:rPr>
          <w:rFonts w:asciiTheme="majorHAnsi" w:eastAsia="Calibri" w:hAnsiTheme="majorHAnsi" w:cstheme="majorHAnsi"/>
          <w:b/>
          <w:sz w:val="22"/>
          <w:szCs w:val="22"/>
        </w:rPr>
        <w:t xml:space="preserve">ortak adımlar atacak </w:t>
      </w:r>
    </w:p>
    <w:p w14:paraId="3C9A3614" w14:textId="77777777" w:rsidR="001044C0" w:rsidRDefault="001044C0" w:rsidP="001044C0">
      <w:pPr>
        <w:tabs>
          <w:tab w:val="left" w:pos="7252"/>
        </w:tabs>
        <w:jc w:val="center"/>
        <w:rPr>
          <w:rFonts w:asciiTheme="majorHAnsi" w:eastAsia="Calibri" w:hAnsiTheme="majorHAnsi" w:cstheme="majorHAnsi"/>
          <w:sz w:val="22"/>
          <w:szCs w:val="22"/>
        </w:rPr>
      </w:pPr>
    </w:p>
    <w:p w14:paraId="00043AA0" w14:textId="646C5DAF" w:rsidR="001044C0" w:rsidRDefault="00514C2E" w:rsidP="001044C0">
      <w:pPr>
        <w:tabs>
          <w:tab w:val="left" w:pos="7252"/>
        </w:tabs>
        <w:jc w:val="center"/>
        <w:rPr>
          <w:rFonts w:asciiTheme="majorHAnsi" w:eastAsia="Calibri" w:hAnsiTheme="majorHAnsi" w:cstheme="majorHAnsi"/>
          <w:b/>
          <w:sz w:val="40"/>
          <w:szCs w:val="40"/>
        </w:rPr>
      </w:pPr>
      <w:r>
        <w:rPr>
          <w:rFonts w:asciiTheme="majorHAnsi" w:eastAsia="Calibri" w:hAnsiTheme="majorHAnsi" w:cstheme="majorHAnsi"/>
          <w:b/>
          <w:sz w:val="40"/>
          <w:szCs w:val="40"/>
        </w:rPr>
        <w:t xml:space="preserve">Türk Telekom girişimcilik ve inovasyonda </w:t>
      </w:r>
      <w:r w:rsidR="007E5391">
        <w:rPr>
          <w:rFonts w:asciiTheme="majorHAnsi" w:eastAsia="Calibri" w:hAnsiTheme="majorHAnsi" w:cstheme="majorHAnsi"/>
          <w:b/>
          <w:sz w:val="40"/>
          <w:szCs w:val="40"/>
        </w:rPr>
        <w:t xml:space="preserve">global oyuncularla </w:t>
      </w:r>
      <w:r>
        <w:rPr>
          <w:rFonts w:asciiTheme="majorHAnsi" w:eastAsia="Calibri" w:hAnsiTheme="majorHAnsi" w:cstheme="majorHAnsi"/>
          <w:b/>
          <w:sz w:val="40"/>
          <w:szCs w:val="40"/>
        </w:rPr>
        <w:t>uluslararası standartları belirliyor</w:t>
      </w:r>
    </w:p>
    <w:p w14:paraId="3D49CCF1" w14:textId="77777777" w:rsidR="001044C0" w:rsidRPr="00514C2E" w:rsidRDefault="001044C0" w:rsidP="001044C0">
      <w:pPr>
        <w:tabs>
          <w:tab w:val="left" w:pos="7252"/>
        </w:tabs>
        <w:jc w:val="center"/>
        <w:rPr>
          <w:rFonts w:asciiTheme="majorHAnsi" w:eastAsia="Calibri" w:hAnsiTheme="majorHAnsi" w:cstheme="majorHAnsi"/>
          <w:b/>
          <w:sz w:val="22"/>
          <w:szCs w:val="22"/>
        </w:rPr>
      </w:pPr>
    </w:p>
    <w:p w14:paraId="53480898" w14:textId="2C52E39C" w:rsidR="003547CC" w:rsidRDefault="001044C0" w:rsidP="002D733D">
      <w:pPr>
        <w:tabs>
          <w:tab w:val="left" w:pos="7252"/>
        </w:tabs>
        <w:jc w:val="both"/>
        <w:rPr>
          <w:rFonts w:asciiTheme="majorHAnsi" w:eastAsia="Calibri" w:hAnsiTheme="majorHAnsi" w:cstheme="majorHAnsi"/>
          <w:b/>
          <w:sz w:val="22"/>
          <w:szCs w:val="22"/>
        </w:rPr>
      </w:pPr>
      <w:r w:rsidRPr="003547CC">
        <w:rPr>
          <w:rFonts w:asciiTheme="majorHAnsi" w:eastAsia="Calibri" w:hAnsiTheme="majorHAnsi" w:cstheme="majorHAnsi"/>
          <w:b/>
          <w:sz w:val="22"/>
          <w:szCs w:val="22"/>
        </w:rPr>
        <w:t xml:space="preserve">Türkiye’de girişimcilik ekosistemini uzun yıllardır destekleyerek yenilikçi </w:t>
      </w:r>
      <w:r w:rsidR="007E5391">
        <w:rPr>
          <w:rFonts w:asciiTheme="majorHAnsi" w:eastAsia="Calibri" w:hAnsiTheme="majorHAnsi" w:cstheme="majorHAnsi"/>
          <w:b/>
          <w:sz w:val="22"/>
          <w:szCs w:val="22"/>
        </w:rPr>
        <w:t>girişimlerin</w:t>
      </w:r>
      <w:r w:rsidR="007E5391" w:rsidRPr="003547CC">
        <w:rPr>
          <w:rFonts w:asciiTheme="majorHAnsi" w:eastAsia="Calibri" w:hAnsiTheme="majorHAnsi" w:cstheme="majorHAnsi"/>
          <w:b/>
          <w:sz w:val="22"/>
          <w:szCs w:val="22"/>
        </w:rPr>
        <w:t xml:space="preserve"> </w:t>
      </w:r>
      <w:r w:rsidRPr="003547CC">
        <w:rPr>
          <w:rFonts w:asciiTheme="majorHAnsi" w:eastAsia="Calibri" w:hAnsiTheme="majorHAnsi" w:cstheme="majorHAnsi"/>
          <w:b/>
          <w:sz w:val="22"/>
          <w:szCs w:val="22"/>
        </w:rPr>
        <w:t xml:space="preserve">hayat bulmasında öncü rol oynayan Türk Telekom, </w:t>
      </w:r>
      <w:bookmarkStart w:id="0" w:name="_Hlk171421974"/>
      <w:r w:rsidR="003547CC">
        <w:rPr>
          <w:rFonts w:asciiTheme="majorHAnsi" w:eastAsia="Calibri" w:hAnsiTheme="majorHAnsi" w:cstheme="majorHAnsi"/>
          <w:b/>
          <w:sz w:val="22"/>
          <w:szCs w:val="22"/>
        </w:rPr>
        <w:t>y</w:t>
      </w:r>
      <w:r w:rsidR="003547CC" w:rsidRPr="003547CC">
        <w:rPr>
          <w:rFonts w:asciiTheme="majorHAnsi" w:eastAsia="Calibri" w:hAnsiTheme="majorHAnsi" w:cstheme="majorHAnsi"/>
          <w:b/>
          <w:sz w:val="22"/>
          <w:szCs w:val="22"/>
        </w:rPr>
        <w:t>eni nesil teknolojilere odaklanan girişimler</w:t>
      </w:r>
      <w:r w:rsidR="003547CC">
        <w:rPr>
          <w:rFonts w:asciiTheme="majorHAnsi" w:eastAsia="Calibri" w:hAnsiTheme="majorHAnsi" w:cstheme="majorHAnsi"/>
          <w:b/>
          <w:sz w:val="22"/>
          <w:szCs w:val="22"/>
        </w:rPr>
        <w:t xml:space="preserve">in </w:t>
      </w:r>
      <w:r w:rsidR="003547CC" w:rsidRPr="003547CC">
        <w:rPr>
          <w:rFonts w:asciiTheme="majorHAnsi" w:eastAsia="Calibri" w:hAnsiTheme="majorHAnsi" w:cstheme="majorHAnsi"/>
          <w:b/>
          <w:sz w:val="22"/>
          <w:szCs w:val="22"/>
        </w:rPr>
        <w:t>global arenaya taşınmasında köprü görevi üstlen</w:t>
      </w:r>
      <w:r w:rsidR="003547CC">
        <w:rPr>
          <w:rFonts w:asciiTheme="majorHAnsi" w:eastAsia="Calibri" w:hAnsiTheme="majorHAnsi" w:cstheme="majorHAnsi"/>
          <w:b/>
          <w:sz w:val="22"/>
          <w:szCs w:val="22"/>
        </w:rPr>
        <w:t xml:space="preserve">meye devam ediyor. </w:t>
      </w:r>
    </w:p>
    <w:p w14:paraId="0D7E907B" w14:textId="77777777" w:rsidR="003547CC" w:rsidRDefault="003547CC" w:rsidP="002D733D">
      <w:pPr>
        <w:tabs>
          <w:tab w:val="left" w:pos="7252"/>
        </w:tabs>
        <w:jc w:val="both"/>
        <w:rPr>
          <w:rFonts w:asciiTheme="majorHAnsi" w:eastAsia="Calibri" w:hAnsiTheme="majorHAnsi" w:cstheme="majorHAnsi"/>
          <w:b/>
          <w:sz w:val="22"/>
          <w:szCs w:val="22"/>
        </w:rPr>
      </w:pPr>
    </w:p>
    <w:p w14:paraId="4B796951" w14:textId="5A48214D" w:rsidR="001044C0" w:rsidRPr="003547CC" w:rsidRDefault="003547CC" w:rsidP="002D733D">
      <w:pPr>
        <w:tabs>
          <w:tab w:val="left" w:pos="7252"/>
        </w:tabs>
        <w:jc w:val="both"/>
        <w:rPr>
          <w:rFonts w:asciiTheme="majorHAnsi" w:eastAsia="Calibri" w:hAnsiTheme="majorHAnsi" w:cstheme="majorHAnsi"/>
          <w:b/>
          <w:sz w:val="22"/>
          <w:szCs w:val="22"/>
        </w:rPr>
      </w:pPr>
      <w:r>
        <w:rPr>
          <w:rFonts w:asciiTheme="majorHAnsi" w:eastAsia="Calibri" w:hAnsiTheme="majorHAnsi" w:cstheme="majorHAnsi"/>
          <w:b/>
          <w:sz w:val="22"/>
          <w:szCs w:val="22"/>
        </w:rPr>
        <w:t xml:space="preserve">Türk Telekom </w:t>
      </w:r>
      <w:proofErr w:type="spellStart"/>
      <w:r>
        <w:rPr>
          <w:rFonts w:asciiTheme="majorHAnsi" w:eastAsia="Calibri" w:hAnsiTheme="majorHAnsi" w:cstheme="majorHAnsi"/>
          <w:b/>
          <w:sz w:val="22"/>
          <w:szCs w:val="22"/>
        </w:rPr>
        <w:t>Ventures</w:t>
      </w:r>
      <w:proofErr w:type="spellEnd"/>
      <w:r>
        <w:rPr>
          <w:rFonts w:asciiTheme="majorHAnsi" w:eastAsia="Calibri" w:hAnsiTheme="majorHAnsi" w:cstheme="majorHAnsi"/>
          <w:b/>
          <w:sz w:val="22"/>
          <w:szCs w:val="22"/>
        </w:rPr>
        <w:t xml:space="preserve"> </w:t>
      </w:r>
      <w:bookmarkEnd w:id="0"/>
      <w:r w:rsidR="001044C0" w:rsidRPr="003547CC">
        <w:rPr>
          <w:rFonts w:asciiTheme="majorHAnsi" w:eastAsia="Calibri" w:hAnsiTheme="majorHAnsi" w:cstheme="majorHAnsi"/>
          <w:b/>
          <w:sz w:val="22"/>
          <w:szCs w:val="22"/>
        </w:rPr>
        <w:t>imzala</w:t>
      </w:r>
      <w:r w:rsidR="008C3907">
        <w:rPr>
          <w:rFonts w:asciiTheme="majorHAnsi" w:eastAsia="Calibri" w:hAnsiTheme="majorHAnsi" w:cstheme="majorHAnsi"/>
          <w:b/>
          <w:sz w:val="22"/>
          <w:szCs w:val="22"/>
        </w:rPr>
        <w:t>dığı</w:t>
      </w:r>
      <w:r w:rsidR="001044C0" w:rsidRPr="003547CC">
        <w:rPr>
          <w:rFonts w:asciiTheme="majorHAnsi" w:eastAsia="Calibri" w:hAnsiTheme="majorHAnsi" w:cstheme="majorHAnsi"/>
          <w:b/>
          <w:sz w:val="22"/>
          <w:szCs w:val="22"/>
        </w:rPr>
        <w:t xml:space="preserve"> iş birliği sözleşmesi kapsamında </w:t>
      </w:r>
      <w:r w:rsidR="008C3907">
        <w:rPr>
          <w:rFonts w:asciiTheme="majorHAnsi" w:eastAsia="Calibri" w:hAnsiTheme="majorHAnsi" w:cstheme="majorHAnsi"/>
          <w:b/>
          <w:sz w:val="22"/>
          <w:szCs w:val="22"/>
        </w:rPr>
        <w:t xml:space="preserve">dünyadaki </w:t>
      </w:r>
      <w:r w:rsidR="00FF6C1B">
        <w:rPr>
          <w:rFonts w:asciiTheme="majorHAnsi" w:eastAsia="Calibri" w:hAnsiTheme="majorHAnsi" w:cstheme="majorHAnsi"/>
          <w:b/>
          <w:sz w:val="22"/>
          <w:szCs w:val="22"/>
        </w:rPr>
        <w:t>9</w:t>
      </w:r>
      <w:r w:rsidR="008C3907">
        <w:rPr>
          <w:rFonts w:asciiTheme="majorHAnsi" w:eastAsia="Calibri" w:hAnsiTheme="majorHAnsi" w:cstheme="majorHAnsi"/>
          <w:b/>
          <w:sz w:val="22"/>
          <w:szCs w:val="22"/>
        </w:rPr>
        <w:t xml:space="preserve"> büyük operatörün dahil olduğu networke katıldı</w:t>
      </w:r>
      <w:r w:rsidR="001044C0" w:rsidRPr="003547CC">
        <w:rPr>
          <w:rFonts w:asciiTheme="majorHAnsi" w:eastAsia="Calibri" w:hAnsiTheme="majorHAnsi" w:cstheme="majorHAnsi"/>
          <w:b/>
          <w:sz w:val="22"/>
          <w:szCs w:val="22"/>
        </w:rPr>
        <w:t xml:space="preserve">. </w:t>
      </w:r>
      <w:r w:rsidR="00D731BB">
        <w:rPr>
          <w:rFonts w:asciiTheme="majorHAnsi" w:eastAsia="Calibri" w:hAnsiTheme="majorHAnsi" w:cstheme="majorHAnsi"/>
          <w:b/>
          <w:sz w:val="22"/>
          <w:szCs w:val="22"/>
        </w:rPr>
        <w:t>70’ten fazla</w:t>
      </w:r>
      <w:r w:rsidR="001044C0" w:rsidRPr="003547CC">
        <w:rPr>
          <w:rFonts w:asciiTheme="majorHAnsi" w:eastAsia="Calibri" w:hAnsiTheme="majorHAnsi" w:cstheme="majorHAnsi"/>
          <w:b/>
          <w:sz w:val="22"/>
          <w:szCs w:val="22"/>
        </w:rPr>
        <w:t xml:space="preserve"> ülkede faaliyet gösteren </w:t>
      </w:r>
      <w:r w:rsidR="008C3907">
        <w:rPr>
          <w:rFonts w:asciiTheme="majorHAnsi" w:eastAsia="Calibri" w:hAnsiTheme="majorHAnsi" w:cstheme="majorHAnsi"/>
          <w:b/>
          <w:sz w:val="22"/>
          <w:szCs w:val="22"/>
        </w:rPr>
        <w:t>ve toplamda 1</w:t>
      </w:r>
      <w:r w:rsidR="00D731BB">
        <w:rPr>
          <w:rFonts w:asciiTheme="majorHAnsi" w:eastAsia="Calibri" w:hAnsiTheme="majorHAnsi" w:cstheme="majorHAnsi"/>
          <w:b/>
          <w:sz w:val="22"/>
          <w:szCs w:val="22"/>
        </w:rPr>
        <w:t>,5</w:t>
      </w:r>
      <w:r w:rsidR="008C3907">
        <w:rPr>
          <w:rFonts w:asciiTheme="majorHAnsi" w:eastAsia="Calibri" w:hAnsiTheme="majorHAnsi" w:cstheme="majorHAnsi"/>
          <w:b/>
          <w:sz w:val="22"/>
          <w:szCs w:val="22"/>
        </w:rPr>
        <w:t xml:space="preserve"> milyarın üzerinde müşterisi bulunan</w:t>
      </w:r>
      <w:r w:rsidR="00F56B62">
        <w:rPr>
          <w:rFonts w:asciiTheme="majorHAnsi" w:eastAsia="Calibri" w:hAnsiTheme="majorHAnsi" w:cstheme="majorHAnsi"/>
          <w:b/>
          <w:sz w:val="22"/>
          <w:szCs w:val="22"/>
        </w:rPr>
        <w:t xml:space="preserve"> </w:t>
      </w:r>
      <w:r w:rsidR="00951F55">
        <w:rPr>
          <w:rFonts w:asciiTheme="majorHAnsi" w:eastAsia="Calibri" w:hAnsiTheme="majorHAnsi" w:cstheme="majorHAnsi"/>
          <w:b/>
          <w:sz w:val="22"/>
          <w:szCs w:val="22"/>
        </w:rPr>
        <w:t>9</w:t>
      </w:r>
      <w:r w:rsidR="00951F55" w:rsidRPr="003547CC">
        <w:rPr>
          <w:rFonts w:asciiTheme="majorHAnsi" w:eastAsia="Calibri" w:hAnsiTheme="majorHAnsi" w:cstheme="majorHAnsi"/>
          <w:b/>
          <w:sz w:val="22"/>
          <w:szCs w:val="22"/>
        </w:rPr>
        <w:t xml:space="preserve"> </w:t>
      </w:r>
      <w:r w:rsidR="001044C0" w:rsidRPr="003547CC">
        <w:rPr>
          <w:rFonts w:asciiTheme="majorHAnsi" w:eastAsia="Calibri" w:hAnsiTheme="majorHAnsi" w:cstheme="majorHAnsi"/>
          <w:b/>
          <w:sz w:val="22"/>
          <w:szCs w:val="22"/>
        </w:rPr>
        <w:t xml:space="preserve">telekomünikasyon şirketinin yer aldığı </w:t>
      </w:r>
      <w:r w:rsidR="008C3907">
        <w:rPr>
          <w:rFonts w:asciiTheme="majorHAnsi" w:eastAsia="Calibri" w:hAnsiTheme="majorHAnsi" w:cstheme="majorHAnsi"/>
          <w:b/>
          <w:sz w:val="22"/>
          <w:szCs w:val="22"/>
        </w:rPr>
        <w:t>“</w:t>
      </w:r>
      <w:proofErr w:type="spellStart"/>
      <w:r w:rsidR="006558D7">
        <w:rPr>
          <w:rFonts w:asciiTheme="majorHAnsi" w:eastAsia="Calibri" w:hAnsiTheme="majorHAnsi" w:cstheme="majorHAnsi"/>
          <w:b/>
          <w:sz w:val="22"/>
          <w:szCs w:val="22"/>
        </w:rPr>
        <w:t>A</w:t>
      </w:r>
      <w:r w:rsidR="008C3907">
        <w:rPr>
          <w:rFonts w:asciiTheme="majorHAnsi" w:eastAsia="Calibri" w:hAnsiTheme="majorHAnsi" w:cstheme="majorHAnsi"/>
          <w:b/>
          <w:sz w:val="22"/>
          <w:szCs w:val="22"/>
        </w:rPr>
        <w:t>laian</w:t>
      </w:r>
      <w:proofErr w:type="spellEnd"/>
      <w:r w:rsidR="008C3907">
        <w:rPr>
          <w:rFonts w:asciiTheme="majorHAnsi" w:eastAsia="Calibri" w:hAnsiTheme="majorHAnsi" w:cstheme="majorHAnsi"/>
          <w:b/>
          <w:sz w:val="22"/>
          <w:szCs w:val="22"/>
        </w:rPr>
        <w:t>”</w:t>
      </w:r>
      <w:r w:rsidR="008C3907" w:rsidRPr="003547CC">
        <w:rPr>
          <w:rFonts w:asciiTheme="majorHAnsi" w:eastAsia="Calibri" w:hAnsiTheme="majorHAnsi" w:cstheme="majorHAnsi"/>
          <w:b/>
          <w:sz w:val="22"/>
          <w:szCs w:val="22"/>
        </w:rPr>
        <w:t xml:space="preserve"> </w:t>
      </w:r>
      <w:r w:rsidR="00D731BB">
        <w:rPr>
          <w:rFonts w:asciiTheme="majorHAnsi" w:eastAsia="Calibri" w:hAnsiTheme="majorHAnsi" w:cstheme="majorHAnsi"/>
          <w:b/>
          <w:sz w:val="22"/>
          <w:szCs w:val="22"/>
        </w:rPr>
        <w:t>networkü</w:t>
      </w:r>
      <w:r w:rsidR="001044C0" w:rsidRPr="003547CC">
        <w:rPr>
          <w:rFonts w:asciiTheme="majorHAnsi" w:eastAsia="Calibri" w:hAnsiTheme="majorHAnsi" w:cstheme="majorHAnsi"/>
          <w:b/>
          <w:sz w:val="22"/>
          <w:szCs w:val="22"/>
        </w:rPr>
        <w:t xml:space="preserve"> ile Türk Telekom, global girişimcilik ekosisteminin paydaşları arasındaki konumunu güçlendirirken, girişimlerin uluslararası düzeyde taranması, inovatif çözümler geliştirilmesi, sektöre fayda sağlayacak yenilikçi projelere yatırım yapılması konusunda global </w:t>
      </w:r>
      <w:r w:rsidR="007E5391">
        <w:rPr>
          <w:rFonts w:asciiTheme="majorHAnsi" w:eastAsia="Calibri" w:hAnsiTheme="majorHAnsi" w:cstheme="majorHAnsi"/>
          <w:b/>
          <w:sz w:val="22"/>
          <w:szCs w:val="22"/>
        </w:rPr>
        <w:t>oyuncularla</w:t>
      </w:r>
      <w:r w:rsidR="007E5391" w:rsidRPr="003547CC">
        <w:rPr>
          <w:rFonts w:asciiTheme="majorHAnsi" w:eastAsia="Calibri" w:hAnsiTheme="majorHAnsi" w:cstheme="majorHAnsi"/>
          <w:b/>
          <w:sz w:val="22"/>
          <w:szCs w:val="22"/>
        </w:rPr>
        <w:t xml:space="preserve"> </w:t>
      </w:r>
      <w:r w:rsidR="001044C0" w:rsidRPr="003547CC">
        <w:rPr>
          <w:rFonts w:asciiTheme="majorHAnsi" w:eastAsia="Calibri" w:hAnsiTheme="majorHAnsi" w:cstheme="majorHAnsi"/>
          <w:b/>
          <w:sz w:val="22"/>
          <w:szCs w:val="22"/>
        </w:rPr>
        <w:t xml:space="preserve">ortak çalışacak. </w:t>
      </w:r>
    </w:p>
    <w:p w14:paraId="0BCA2FD5" w14:textId="77777777" w:rsidR="001044C0" w:rsidRPr="003547CC" w:rsidRDefault="001044C0" w:rsidP="002D733D">
      <w:pPr>
        <w:tabs>
          <w:tab w:val="left" w:pos="7252"/>
        </w:tabs>
        <w:jc w:val="both"/>
        <w:rPr>
          <w:rFonts w:asciiTheme="majorHAnsi" w:eastAsia="Calibri" w:hAnsiTheme="majorHAnsi" w:cstheme="majorHAnsi"/>
          <w:b/>
          <w:sz w:val="22"/>
          <w:szCs w:val="22"/>
        </w:rPr>
      </w:pPr>
    </w:p>
    <w:p w14:paraId="6699A4F7" w14:textId="00FAA045" w:rsidR="001044C0" w:rsidRPr="003547CC" w:rsidRDefault="006558D7" w:rsidP="002D733D">
      <w:pPr>
        <w:tabs>
          <w:tab w:val="left" w:pos="7252"/>
        </w:tabs>
        <w:jc w:val="both"/>
        <w:rPr>
          <w:rFonts w:asciiTheme="majorHAnsi" w:eastAsia="Calibri" w:hAnsiTheme="majorHAnsi" w:cstheme="majorHAnsi"/>
          <w:b/>
          <w:sz w:val="22"/>
          <w:szCs w:val="22"/>
        </w:rPr>
      </w:pPr>
      <w:r w:rsidRPr="006558D7">
        <w:rPr>
          <w:rFonts w:asciiTheme="majorHAnsi" w:eastAsia="Calibri" w:hAnsiTheme="majorHAnsi" w:cstheme="majorHAnsi"/>
          <w:b/>
          <w:sz w:val="22"/>
          <w:szCs w:val="22"/>
        </w:rPr>
        <w:t xml:space="preserve">TT </w:t>
      </w:r>
      <w:proofErr w:type="spellStart"/>
      <w:r w:rsidRPr="006558D7">
        <w:rPr>
          <w:rFonts w:asciiTheme="majorHAnsi" w:eastAsia="Calibri" w:hAnsiTheme="majorHAnsi" w:cstheme="majorHAnsi"/>
          <w:b/>
          <w:sz w:val="22"/>
          <w:szCs w:val="22"/>
        </w:rPr>
        <w:t>Ventures</w:t>
      </w:r>
      <w:proofErr w:type="spellEnd"/>
      <w:r w:rsidRPr="006558D7">
        <w:rPr>
          <w:rFonts w:asciiTheme="majorHAnsi" w:eastAsia="Calibri" w:hAnsiTheme="majorHAnsi" w:cstheme="majorHAnsi"/>
          <w:b/>
          <w:sz w:val="22"/>
          <w:szCs w:val="22"/>
        </w:rPr>
        <w:t xml:space="preserve"> Genel Müdürü Muhammed Özhan</w:t>
      </w:r>
      <w:r w:rsidR="001044C0" w:rsidRPr="003547CC">
        <w:rPr>
          <w:rFonts w:asciiTheme="majorHAnsi" w:eastAsia="Calibri" w:hAnsiTheme="majorHAnsi" w:cstheme="majorHAnsi"/>
          <w:b/>
          <w:sz w:val="22"/>
          <w:szCs w:val="22"/>
        </w:rPr>
        <w:t>, “Türkiye’nin teknoloji üreten ve ihraç eden ülke olma vizyonuna katkı sunmak için çalışmalarımız sürüyor. Global operatörlerin, sektöre yön verecek inovasyonlar konusunda ortak çalışmasına ve yenilikçi çözümler üreten girişimleri destekleyerek dünya standartlarını belirlemesin</w:t>
      </w:r>
      <w:r w:rsidR="009F70AE">
        <w:rPr>
          <w:rFonts w:asciiTheme="majorHAnsi" w:eastAsia="Calibri" w:hAnsiTheme="majorHAnsi" w:cstheme="majorHAnsi"/>
          <w:b/>
          <w:sz w:val="22"/>
          <w:szCs w:val="22"/>
        </w:rPr>
        <w:t>e olanak</w:t>
      </w:r>
      <w:r w:rsidR="001044C0" w:rsidRPr="003547CC">
        <w:rPr>
          <w:rFonts w:asciiTheme="majorHAnsi" w:eastAsia="Calibri" w:hAnsiTheme="majorHAnsi" w:cstheme="majorHAnsi"/>
          <w:b/>
          <w:sz w:val="22"/>
          <w:szCs w:val="22"/>
        </w:rPr>
        <w:t xml:space="preserve"> sağlayan </w:t>
      </w:r>
      <w:r w:rsidR="008C3907">
        <w:rPr>
          <w:rFonts w:asciiTheme="majorHAnsi" w:eastAsia="Calibri" w:hAnsiTheme="majorHAnsi" w:cstheme="majorHAnsi"/>
          <w:b/>
          <w:sz w:val="22"/>
          <w:szCs w:val="22"/>
        </w:rPr>
        <w:t>“</w:t>
      </w:r>
      <w:proofErr w:type="spellStart"/>
      <w:r w:rsidRPr="00743BE1">
        <w:rPr>
          <w:rFonts w:asciiTheme="majorHAnsi" w:eastAsia="Calibri" w:hAnsiTheme="majorHAnsi" w:cstheme="majorHAnsi"/>
          <w:b/>
          <w:sz w:val="22"/>
          <w:szCs w:val="22"/>
        </w:rPr>
        <w:t>A</w:t>
      </w:r>
      <w:r w:rsidR="008C3907" w:rsidRPr="00743BE1">
        <w:rPr>
          <w:rFonts w:asciiTheme="majorHAnsi" w:eastAsia="Calibri" w:hAnsiTheme="majorHAnsi" w:cstheme="majorHAnsi"/>
          <w:b/>
          <w:sz w:val="22"/>
          <w:szCs w:val="22"/>
        </w:rPr>
        <w:t>laian”a</w:t>
      </w:r>
      <w:proofErr w:type="spellEnd"/>
      <w:r w:rsidR="008C3907" w:rsidRPr="00743BE1">
        <w:rPr>
          <w:rFonts w:asciiTheme="majorHAnsi" w:eastAsia="Calibri" w:hAnsiTheme="majorHAnsi" w:cstheme="majorHAnsi"/>
          <w:b/>
          <w:sz w:val="22"/>
          <w:szCs w:val="22"/>
        </w:rPr>
        <w:t xml:space="preserve"> </w:t>
      </w:r>
      <w:r w:rsidR="001044C0" w:rsidRPr="00233677">
        <w:rPr>
          <w:rFonts w:asciiTheme="majorHAnsi" w:eastAsia="Calibri" w:hAnsiTheme="majorHAnsi"/>
          <w:b/>
          <w:sz w:val="22"/>
        </w:rPr>
        <w:t>dahil olan ilk Türk şirketiyiz</w:t>
      </w:r>
      <w:r w:rsidR="001044C0" w:rsidRPr="00743BE1">
        <w:rPr>
          <w:rFonts w:asciiTheme="majorHAnsi" w:eastAsia="Calibri" w:hAnsiTheme="majorHAnsi" w:cstheme="majorHAnsi"/>
          <w:b/>
          <w:sz w:val="22"/>
          <w:szCs w:val="22"/>
        </w:rPr>
        <w:t>.</w:t>
      </w:r>
      <w:r w:rsidR="001044C0" w:rsidRPr="003547CC">
        <w:rPr>
          <w:rFonts w:asciiTheme="majorHAnsi" w:eastAsia="Calibri" w:hAnsiTheme="majorHAnsi" w:cstheme="majorHAnsi"/>
          <w:b/>
          <w:sz w:val="22"/>
          <w:szCs w:val="22"/>
        </w:rPr>
        <w:t xml:space="preserve"> </w:t>
      </w:r>
      <w:bookmarkStart w:id="1" w:name="OLE_LINK4"/>
      <w:r w:rsidR="001044C0" w:rsidRPr="003547CC">
        <w:rPr>
          <w:rFonts w:asciiTheme="majorHAnsi" w:eastAsia="Calibri" w:hAnsiTheme="majorHAnsi" w:cstheme="majorHAnsi"/>
          <w:b/>
          <w:sz w:val="22"/>
          <w:szCs w:val="22"/>
        </w:rPr>
        <w:t>Girişim ekosistemimizin globale açılmasında</w:t>
      </w:r>
      <w:r w:rsidR="008C3907">
        <w:rPr>
          <w:rFonts w:asciiTheme="majorHAnsi" w:eastAsia="Calibri" w:hAnsiTheme="majorHAnsi" w:cstheme="majorHAnsi"/>
          <w:b/>
          <w:sz w:val="22"/>
          <w:szCs w:val="22"/>
        </w:rPr>
        <w:t>, yeni teknolojilere erişim</w:t>
      </w:r>
      <w:r w:rsidR="009F70AE">
        <w:rPr>
          <w:rFonts w:asciiTheme="majorHAnsi" w:eastAsia="Calibri" w:hAnsiTheme="majorHAnsi" w:cstheme="majorHAnsi"/>
          <w:b/>
          <w:sz w:val="22"/>
          <w:szCs w:val="22"/>
        </w:rPr>
        <w:t xml:space="preserve">i kolaylaştırarak </w:t>
      </w:r>
      <w:r w:rsidR="008C3907">
        <w:rPr>
          <w:rFonts w:asciiTheme="majorHAnsi" w:eastAsia="Calibri" w:hAnsiTheme="majorHAnsi" w:cstheme="majorHAnsi"/>
          <w:b/>
          <w:sz w:val="22"/>
          <w:szCs w:val="22"/>
        </w:rPr>
        <w:t xml:space="preserve">iş birliklerinin </w:t>
      </w:r>
      <w:r w:rsidR="009F70AE">
        <w:rPr>
          <w:rFonts w:asciiTheme="majorHAnsi" w:eastAsia="Calibri" w:hAnsiTheme="majorHAnsi" w:cstheme="majorHAnsi"/>
          <w:b/>
          <w:sz w:val="22"/>
          <w:szCs w:val="22"/>
        </w:rPr>
        <w:t>kurulmasında</w:t>
      </w:r>
      <w:r w:rsidR="008C3907">
        <w:rPr>
          <w:rFonts w:asciiTheme="majorHAnsi" w:eastAsia="Calibri" w:hAnsiTheme="majorHAnsi" w:cstheme="majorHAnsi"/>
          <w:b/>
          <w:sz w:val="22"/>
          <w:szCs w:val="22"/>
        </w:rPr>
        <w:t xml:space="preserve"> </w:t>
      </w:r>
      <w:r w:rsidR="001044C0" w:rsidRPr="003547CC">
        <w:rPr>
          <w:rFonts w:asciiTheme="majorHAnsi" w:eastAsia="Calibri" w:hAnsiTheme="majorHAnsi" w:cstheme="majorHAnsi"/>
          <w:b/>
          <w:sz w:val="22"/>
          <w:szCs w:val="22"/>
        </w:rPr>
        <w:t>önemli bir ağ sağlayacak olan bu birliktelik aynı zamanda yenilikçi teknolojilerin geliştirilmesi ve uygulanması konusunda öncü rolümüzü uluslararası düzeyde pekiştirecek</w:t>
      </w:r>
      <w:bookmarkEnd w:id="1"/>
      <w:r w:rsidR="00951F55">
        <w:rPr>
          <w:rFonts w:asciiTheme="majorHAnsi" w:eastAsia="Calibri" w:hAnsiTheme="majorHAnsi" w:cstheme="majorHAnsi"/>
          <w:b/>
          <w:sz w:val="22"/>
          <w:szCs w:val="22"/>
        </w:rPr>
        <w:t>.</w:t>
      </w:r>
      <w:r w:rsidR="001044C0" w:rsidRPr="003547CC">
        <w:rPr>
          <w:rFonts w:asciiTheme="majorHAnsi" w:eastAsia="Calibri" w:hAnsiTheme="majorHAnsi" w:cstheme="majorHAnsi"/>
          <w:b/>
          <w:sz w:val="22"/>
          <w:szCs w:val="22"/>
        </w:rPr>
        <w:t xml:space="preserve">” dedi. </w:t>
      </w:r>
    </w:p>
    <w:p w14:paraId="2F5A867A" w14:textId="77777777" w:rsidR="001044C0" w:rsidRDefault="001044C0" w:rsidP="002D733D">
      <w:pPr>
        <w:tabs>
          <w:tab w:val="left" w:pos="7252"/>
        </w:tabs>
        <w:jc w:val="both"/>
        <w:rPr>
          <w:rFonts w:asciiTheme="majorHAnsi" w:eastAsia="Calibri" w:hAnsiTheme="majorHAnsi" w:cstheme="majorHAnsi"/>
          <w:b/>
          <w:sz w:val="22"/>
          <w:szCs w:val="22"/>
        </w:rPr>
      </w:pPr>
    </w:p>
    <w:p w14:paraId="3EE5BBA1" w14:textId="77777777" w:rsidR="001044C0" w:rsidRDefault="001044C0" w:rsidP="002D733D">
      <w:pPr>
        <w:tabs>
          <w:tab w:val="left" w:pos="7252"/>
        </w:tabs>
        <w:jc w:val="both"/>
        <w:rPr>
          <w:rFonts w:asciiTheme="majorHAnsi" w:eastAsia="Calibri" w:hAnsiTheme="majorHAnsi" w:cstheme="majorHAnsi"/>
          <w:b/>
          <w:sz w:val="22"/>
          <w:szCs w:val="22"/>
        </w:rPr>
      </w:pPr>
    </w:p>
    <w:p w14:paraId="35847905" w14:textId="26A926FC" w:rsidR="00F56B62" w:rsidRDefault="001044C0" w:rsidP="002D733D">
      <w:pPr>
        <w:tabs>
          <w:tab w:val="left" w:pos="7252"/>
        </w:tabs>
        <w:jc w:val="both"/>
        <w:rPr>
          <w:rFonts w:asciiTheme="majorHAnsi" w:eastAsia="Calibri" w:hAnsiTheme="majorHAnsi" w:cstheme="majorHAnsi"/>
          <w:sz w:val="22"/>
          <w:szCs w:val="22"/>
        </w:rPr>
      </w:pPr>
      <w:r w:rsidRPr="003547CC">
        <w:rPr>
          <w:rFonts w:asciiTheme="majorHAnsi" w:eastAsia="Calibri" w:hAnsiTheme="majorHAnsi" w:cstheme="majorHAnsi"/>
          <w:sz w:val="22"/>
          <w:szCs w:val="22"/>
        </w:rPr>
        <w:t xml:space="preserve">Türkiye’nin dijital dönüşümüne öncülük eden Türk Telekom, girişimcilik ekosistemine verdiği katkıyla </w:t>
      </w:r>
      <w:r w:rsidR="003547CC" w:rsidRPr="003547CC">
        <w:rPr>
          <w:rFonts w:asciiTheme="majorHAnsi" w:eastAsia="Calibri" w:hAnsiTheme="majorHAnsi" w:cstheme="majorHAnsi"/>
          <w:sz w:val="22"/>
          <w:szCs w:val="22"/>
        </w:rPr>
        <w:t xml:space="preserve">yenilikçi fikirlerin dünyaya açılmasına </w:t>
      </w:r>
      <w:r w:rsidRPr="003547CC">
        <w:rPr>
          <w:rFonts w:asciiTheme="majorHAnsi" w:eastAsia="Calibri" w:hAnsiTheme="majorHAnsi" w:cstheme="majorHAnsi"/>
          <w:sz w:val="22"/>
          <w:szCs w:val="22"/>
        </w:rPr>
        <w:t xml:space="preserve">destek oluyor. Türk Telekom 10 yılı aşkın süredir </w:t>
      </w:r>
      <w:r w:rsidR="00D731BB">
        <w:rPr>
          <w:rFonts w:asciiTheme="majorHAnsi" w:eastAsia="Calibri" w:hAnsiTheme="majorHAnsi" w:cstheme="majorHAnsi"/>
          <w:sz w:val="22"/>
          <w:szCs w:val="22"/>
        </w:rPr>
        <w:t xml:space="preserve">girişim </w:t>
      </w:r>
      <w:r w:rsidRPr="003547CC">
        <w:rPr>
          <w:rFonts w:asciiTheme="majorHAnsi" w:eastAsia="Calibri" w:hAnsiTheme="majorHAnsi" w:cstheme="majorHAnsi"/>
          <w:sz w:val="22"/>
          <w:szCs w:val="22"/>
        </w:rPr>
        <w:t xml:space="preserve">hızlandırma programı PİLOT ile yenilikçi girişimlerin </w:t>
      </w:r>
      <w:r w:rsidR="008C3907">
        <w:rPr>
          <w:rFonts w:asciiTheme="majorHAnsi" w:eastAsia="Calibri" w:hAnsiTheme="majorHAnsi" w:cstheme="majorHAnsi"/>
          <w:sz w:val="22"/>
          <w:szCs w:val="22"/>
        </w:rPr>
        <w:t>desteklenmesinde</w:t>
      </w:r>
      <w:r w:rsidRPr="003547CC">
        <w:rPr>
          <w:rFonts w:asciiTheme="majorHAnsi" w:eastAsia="Calibri" w:hAnsiTheme="majorHAnsi" w:cstheme="majorHAnsi"/>
          <w:sz w:val="22"/>
          <w:szCs w:val="22"/>
        </w:rPr>
        <w:t xml:space="preserve"> öncü rol oynarken, girişim sermayesi şirketi </w:t>
      </w:r>
      <w:r w:rsidR="008C3907">
        <w:rPr>
          <w:rFonts w:asciiTheme="majorHAnsi" w:eastAsia="Calibri" w:hAnsiTheme="majorHAnsi" w:cstheme="majorHAnsi"/>
          <w:sz w:val="22"/>
          <w:szCs w:val="22"/>
        </w:rPr>
        <w:t xml:space="preserve">TT </w:t>
      </w:r>
      <w:proofErr w:type="spellStart"/>
      <w:r w:rsidR="008C3907">
        <w:rPr>
          <w:rFonts w:asciiTheme="majorHAnsi" w:eastAsia="Calibri" w:hAnsiTheme="majorHAnsi" w:cstheme="majorHAnsi"/>
          <w:sz w:val="22"/>
          <w:szCs w:val="22"/>
        </w:rPr>
        <w:t>Ventures</w:t>
      </w:r>
      <w:proofErr w:type="spellEnd"/>
      <w:r w:rsidR="008C3907">
        <w:rPr>
          <w:rFonts w:asciiTheme="majorHAnsi" w:eastAsia="Calibri" w:hAnsiTheme="majorHAnsi" w:cstheme="majorHAnsi"/>
          <w:sz w:val="22"/>
          <w:szCs w:val="22"/>
        </w:rPr>
        <w:t xml:space="preserve"> GSYF</w:t>
      </w:r>
      <w:r w:rsidRPr="003547CC">
        <w:rPr>
          <w:rFonts w:asciiTheme="majorHAnsi" w:eastAsia="Calibri" w:hAnsiTheme="majorHAnsi" w:cstheme="majorHAnsi"/>
          <w:sz w:val="22"/>
          <w:szCs w:val="22"/>
        </w:rPr>
        <w:t xml:space="preserve"> ile geleceğin teknolojilerine odaklanan girişimlere yatırım yapıyor. ABD Silikon Vadisi’nde kurduğu ofis ile girişimlerin dünyaya açılmasında köprü görevi üstlenen Türk Telekom</w:t>
      </w:r>
      <w:r w:rsidR="008C3907">
        <w:rPr>
          <w:rFonts w:asciiTheme="majorHAnsi" w:eastAsia="Calibri" w:hAnsiTheme="majorHAnsi" w:cstheme="majorHAnsi"/>
          <w:sz w:val="22"/>
          <w:szCs w:val="22"/>
        </w:rPr>
        <w:t xml:space="preserve"> </w:t>
      </w:r>
      <w:proofErr w:type="spellStart"/>
      <w:r w:rsidR="008C3907">
        <w:rPr>
          <w:rFonts w:asciiTheme="majorHAnsi" w:eastAsia="Calibri" w:hAnsiTheme="majorHAnsi" w:cstheme="majorHAnsi"/>
          <w:sz w:val="22"/>
          <w:szCs w:val="22"/>
        </w:rPr>
        <w:t>Ventures</w:t>
      </w:r>
      <w:proofErr w:type="spellEnd"/>
      <w:r w:rsidRPr="003547CC">
        <w:rPr>
          <w:rFonts w:asciiTheme="majorHAnsi" w:eastAsia="Calibri" w:hAnsiTheme="majorHAnsi" w:cstheme="majorHAnsi"/>
          <w:sz w:val="22"/>
          <w:szCs w:val="22"/>
        </w:rPr>
        <w:t xml:space="preserve">, girişim ekosistemindeki öncü rolünü uluslararası anlamda pekiştirecek önemli bir adım </w:t>
      </w:r>
      <w:r w:rsidR="003547CC" w:rsidRPr="003547CC">
        <w:rPr>
          <w:rFonts w:asciiTheme="majorHAnsi" w:eastAsia="Calibri" w:hAnsiTheme="majorHAnsi" w:cstheme="majorHAnsi"/>
          <w:sz w:val="22"/>
          <w:szCs w:val="22"/>
        </w:rPr>
        <w:t xml:space="preserve">daha </w:t>
      </w:r>
      <w:r w:rsidRPr="003547CC">
        <w:rPr>
          <w:rFonts w:asciiTheme="majorHAnsi" w:eastAsia="Calibri" w:hAnsiTheme="majorHAnsi" w:cstheme="majorHAnsi"/>
          <w:sz w:val="22"/>
          <w:szCs w:val="22"/>
        </w:rPr>
        <w:t xml:space="preserve">attı. </w:t>
      </w:r>
      <w:bookmarkStart w:id="2" w:name="OLE_LINK5"/>
      <w:bookmarkStart w:id="3" w:name="OLE_LINK6"/>
      <w:bookmarkStart w:id="4" w:name="OLE_LINK7"/>
      <w:bookmarkStart w:id="5" w:name="OLE_LINK9"/>
      <w:r w:rsidR="00F56B62" w:rsidRPr="00F56B62">
        <w:rPr>
          <w:rFonts w:asciiTheme="majorHAnsi" w:eastAsia="Calibri" w:hAnsiTheme="majorHAnsi" w:cstheme="majorHAnsi"/>
          <w:sz w:val="22"/>
          <w:szCs w:val="22"/>
        </w:rPr>
        <w:t xml:space="preserve">Türk Telekom, 70’ten fazla ülkede telekomünikasyon sektöründe faaliyet gösteren </w:t>
      </w:r>
      <w:r w:rsidR="00FF6C1B">
        <w:rPr>
          <w:rFonts w:asciiTheme="majorHAnsi" w:eastAsia="Calibri" w:hAnsiTheme="majorHAnsi" w:cstheme="majorHAnsi"/>
          <w:sz w:val="22"/>
          <w:szCs w:val="22"/>
        </w:rPr>
        <w:t>9</w:t>
      </w:r>
      <w:r w:rsidR="00F56B62" w:rsidRPr="00F56B62">
        <w:rPr>
          <w:rFonts w:asciiTheme="majorHAnsi" w:eastAsia="Calibri" w:hAnsiTheme="majorHAnsi" w:cstheme="majorHAnsi"/>
          <w:sz w:val="22"/>
          <w:szCs w:val="22"/>
        </w:rPr>
        <w:t xml:space="preserve"> </w:t>
      </w:r>
      <w:proofErr w:type="spellStart"/>
      <w:r w:rsidR="00F56B62" w:rsidRPr="00F56B62">
        <w:rPr>
          <w:rFonts w:asciiTheme="majorHAnsi" w:eastAsia="Calibri" w:hAnsiTheme="majorHAnsi" w:cstheme="majorHAnsi"/>
          <w:sz w:val="22"/>
          <w:szCs w:val="22"/>
        </w:rPr>
        <w:t>telekom</w:t>
      </w:r>
      <w:proofErr w:type="spellEnd"/>
      <w:r w:rsidR="00F56B62" w:rsidRPr="00F56B62">
        <w:rPr>
          <w:rFonts w:asciiTheme="majorHAnsi" w:eastAsia="Calibri" w:hAnsiTheme="majorHAnsi" w:cstheme="majorHAnsi"/>
          <w:sz w:val="22"/>
          <w:szCs w:val="22"/>
        </w:rPr>
        <w:t xml:space="preserve"> operatörünün yer aldığı “</w:t>
      </w:r>
      <w:proofErr w:type="spellStart"/>
      <w:r w:rsidR="00F56B62" w:rsidRPr="00F56B62">
        <w:rPr>
          <w:rFonts w:asciiTheme="majorHAnsi" w:eastAsia="Calibri" w:hAnsiTheme="majorHAnsi" w:cstheme="majorHAnsi"/>
          <w:sz w:val="22"/>
          <w:szCs w:val="22"/>
        </w:rPr>
        <w:t>Alaian</w:t>
      </w:r>
      <w:proofErr w:type="spellEnd"/>
      <w:r w:rsidR="00F56B62" w:rsidRPr="00F56B62">
        <w:rPr>
          <w:rFonts w:asciiTheme="majorHAnsi" w:eastAsia="Calibri" w:hAnsiTheme="majorHAnsi" w:cstheme="majorHAnsi"/>
          <w:sz w:val="22"/>
          <w:szCs w:val="22"/>
        </w:rPr>
        <w:t>” networküne dahil oldu. Türk Telekom ile birlikte</w:t>
      </w:r>
      <w:r w:rsidR="00F56B62">
        <w:rPr>
          <w:rFonts w:asciiTheme="majorHAnsi" w:eastAsia="Calibri" w:hAnsiTheme="majorHAnsi" w:cstheme="majorHAnsi"/>
          <w:sz w:val="22"/>
          <w:szCs w:val="22"/>
        </w:rPr>
        <w:t xml:space="preserve"> sayı 1</w:t>
      </w:r>
      <w:r w:rsidR="00FF6C1B">
        <w:rPr>
          <w:rFonts w:asciiTheme="majorHAnsi" w:eastAsia="Calibri" w:hAnsiTheme="majorHAnsi" w:cstheme="majorHAnsi"/>
          <w:sz w:val="22"/>
          <w:szCs w:val="22"/>
        </w:rPr>
        <w:t>0</w:t>
      </w:r>
      <w:r w:rsidR="00F56B62">
        <w:rPr>
          <w:rFonts w:asciiTheme="majorHAnsi" w:eastAsia="Calibri" w:hAnsiTheme="majorHAnsi" w:cstheme="majorHAnsi"/>
          <w:sz w:val="22"/>
          <w:szCs w:val="22"/>
        </w:rPr>
        <w:t>’</w:t>
      </w:r>
      <w:r w:rsidR="00793550">
        <w:rPr>
          <w:rFonts w:asciiTheme="majorHAnsi" w:eastAsia="Calibri" w:hAnsiTheme="majorHAnsi" w:cstheme="majorHAnsi"/>
          <w:sz w:val="22"/>
          <w:szCs w:val="22"/>
        </w:rPr>
        <w:t>a</w:t>
      </w:r>
      <w:r w:rsidR="00F56B62">
        <w:rPr>
          <w:rFonts w:asciiTheme="majorHAnsi" w:eastAsia="Calibri" w:hAnsiTheme="majorHAnsi" w:cstheme="majorHAnsi"/>
          <w:sz w:val="22"/>
          <w:szCs w:val="22"/>
        </w:rPr>
        <w:t xml:space="preserve"> yükselirken</w:t>
      </w:r>
      <w:r w:rsidR="00F56B62" w:rsidRPr="00F56B62">
        <w:rPr>
          <w:rFonts w:asciiTheme="majorHAnsi" w:eastAsia="Calibri" w:hAnsiTheme="majorHAnsi" w:cstheme="majorHAnsi"/>
          <w:sz w:val="22"/>
          <w:szCs w:val="22"/>
        </w:rPr>
        <w:t xml:space="preserve"> </w:t>
      </w:r>
      <w:proofErr w:type="spellStart"/>
      <w:r w:rsidR="00F56B62" w:rsidRPr="00F56B62">
        <w:rPr>
          <w:rFonts w:asciiTheme="majorHAnsi" w:eastAsia="Calibri" w:hAnsiTheme="majorHAnsi" w:cstheme="majorHAnsi"/>
          <w:sz w:val="22"/>
          <w:szCs w:val="22"/>
        </w:rPr>
        <w:t>Cellnex</w:t>
      </w:r>
      <w:proofErr w:type="spellEnd"/>
      <w:r w:rsidR="00F56B62" w:rsidRPr="00F56B62">
        <w:rPr>
          <w:rFonts w:asciiTheme="majorHAnsi" w:eastAsia="Calibri" w:hAnsiTheme="majorHAnsi" w:cstheme="majorHAnsi"/>
          <w:sz w:val="22"/>
          <w:szCs w:val="22"/>
        </w:rPr>
        <w:t xml:space="preserve">, KPN, MTN, NOS, </w:t>
      </w:r>
      <w:proofErr w:type="spellStart"/>
      <w:r w:rsidR="00F56B62" w:rsidRPr="00F56B62">
        <w:rPr>
          <w:rFonts w:asciiTheme="majorHAnsi" w:eastAsia="Calibri" w:hAnsiTheme="majorHAnsi" w:cstheme="majorHAnsi"/>
          <w:sz w:val="22"/>
          <w:szCs w:val="22"/>
        </w:rPr>
        <w:t>Omantel</w:t>
      </w:r>
      <w:proofErr w:type="spellEnd"/>
      <w:r w:rsidR="00F56B62" w:rsidRPr="00F56B62">
        <w:rPr>
          <w:rFonts w:asciiTheme="majorHAnsi" w:eastAsia="Calibri" w:hAnsiTheme="majorHAnsi" w:cstheme="majorHAnsi"/>
          <w:sz w:val="22"/>
          <w:szCs w:val="22"/>
        </w:rPr>
        <w:t xml:space="preserve">, </w:t>
      </w:r>
      <w:proofErr w:type="spellStart"/>
      <w:r w:rsidR="00F56B62" w:rsidRPr="00F56B62">
        <w:rPr>
          <w:rFonts w:asciiTheme="majorHAnsi" w:eastAsia="Calibri" w:hAnsiTheme="majorHAnsi" w:cstheme="majorHAnsi"/>
          <w:sz w:val="22"/>
          <w:szCs w:val="22"/>
        </w:rPr>
        <w:t>Orange</w:t>
      </w:r>
      <w:proofErr w:type="spellEnd"/>
      <w:r w:rsidR="00F56B62" w:rsidRPr="00F56B62">
        <w:rPr>
          <w:rFonts w:asciiTheme="majorHAnsi" w:eastAsia="Calibri" w:hAnsiTheme="majorHAnsi" w:cstheme="majorHAnsi"/>
          <w:sz w:val="22"/>
          <w:szCs w:val="22"/>
        </w:rPr>
        <w:t xml:space="preserve">, STC, TIM, </w:t>
      </w:r>
      <w:proofErr w:type="spellStart"/>
      <w:r w:rsidR="00F56B62" w:rsidRPr="00F56B62">
        <w:rPr>
          <w:rFonts w:asciiTheme="majorHAnsi" w:eastAsia="Calibri" w:hAnsiTheme="majorHAnsi" w:cstheme="majorHAnsi"/>
          <w:sz w:val="22"/>
          <w:szCs w:val="22"/>
        </w:rPr>
        <w:t>Telefonica’nın</w:t>
      </w:r>
      <w:proofErr w:type="spellEnd"/>
      <w:r w:rsidR="00F56B62" w:rsidRPr="00F56B62">
        <w:rPr>
          <w:rFonts w:asciiTheme="majorHAnsi" w:eastAsia="Calibri" w:hAnsiTheme="majorHAnsi" w:cstheme="majorHAnsi"/>
          <w:sz w:val="22"/>
          <w:szCs w:val="22"/>
        </w:rPr>
        <w:t xml:space="preserve"> içinde bulunduğu oluşum dünyadaki yeni teknolojilerin ve girişimlerin telekomünikasyon şirketleri tarafından değerlendirilerek sektörün değişim ve dönüşümünü açık inovasyon ile sağlamayı hedefliyor.</w:t>
      </w:r>
    </w:p>
    <w:bookmarkEnd w:id="2"/>
    <w:bookmarkEnd w:id="3"/>
    <w:bookmarkEnd w:id="4"/>
    <w:bookmarkEnd w:id="5"/>
    <w:p w14:paraId="772CEC05" w14:textId="77777777" w:rsidR="001044C0" w:rsidRPr="003547CC" w:rsidRDefault="001044C0" w:rsidP="002D733D">
      <w:pPr>
        <w:tabs>
          <w:tab w:val="left" w:pos="7252"/>
        </w:tabs>
        <w:jc w:val="both"/>
        <w:rPr>
          <w:rFonts w:asciiTheme="majorHAnsi" w:eastAsia="Calibri" w:hAnsiTheme="majorHAnsi" w:cstheme="majorHAnsi"/>
          <w:sz w:val="22"/>
          <w:szCs w:val="22"/>
        </w:rPr>
      </w:pPr>
    </w:p>
    <w:p w14:paraId="11677CD9" w14:textId="58DF0109" w:rsidR="001044C0" w:rsidRPr="003547CC" w:rsidRDefault="001044C0" w:rsidP="002D733D">
      <w:pPr>
        <w:tabs>
          <w:tab w:val="left" w:pos="7252"/>
        </w:tabs>
        <w:jc w:val="both"/>
        <w:rPr>
          <w:rFonts w:asciiTheme="majorHAnsi" w:eastAsia="Calibri" w:hAnsiTheme="majorHAnsi" w:cstheme="majorHAnsi"/>
          <w:sz w:val="22"/>
          <w:szCs w:val="22"/>
        </w:rPr>
      </w:pPr>
      <w:r w:rsidRPr="003547CC">
        <w:rPr>
          <w:rFonts w:asciiTheme="majorHAnsi" w:eastAsia="Calibri" w:hAnsiTheme="majorHAnsi" w:cstheme="majorHAnsi"/>
          <w:sz w:val="22"/>
          <w:szCs w:val="22"/>
        </w:rPr>
        <w:t>Türk Telekom</w:t>
      </w:r>
      <w:r w:rsidR="008C3907">
        <w:rPr>
          <w:rFonts w:asciiTheme="majorHAnsi" w:eastAsia="Calibri" w:hAnsiTheme="majorHAnsi" w:cstheme="majorHAnsi"/>
          <w:sz w:val="22"/>
          <w:szCs w:val="22"/>
        </w:rPr>
        <w:t>,</w:t>
      </w:r>
      <w:r w:rsidRPr="003547CC">
        <w:rPr>
          <w:rFonts w:asciiTheme="majorHAnsi" w:eastAsia="Calibri" w:hAnsiTheme="majorHAnsi" w:cstheme="majorHAnsi"/>
          <w:sz w:val="22"/>
          <w:szCs w:val="22"/>
        </w:rPr>
        <w:t xml:space="preserve"> girişimlerin uluslararası düzeyde taranması, seçilmesi ve yeni çözümler geliştirilmesi</w:t>
      </w:r>
      <w:r w:rsidR="008C3907">
        <w:rPr>
          <w:rFonts w:asciiTheme="majorHAnsi" w:eastAsia="Calibri" w:hAnsiTheme="majorHAnsi" w:cstheme="majorHAnsi"/>
          <w:sz w:val="22"/>
          <w:szCs w:val="22"/>
        </w:rPr>
        <w:t>;</w:t>
      </w:r>
      <w:r w:rsidRPr="003547CC">
        <w:rPr>
          <w:rFonts w:asciiTheme="majorHAnsi" w:eastAsia="Calibri" w:hAnsiTheme="majorHAnsi" w:cstheme="majorHAnsi"/>
          <w:sz w:val="22"/>
          <w:szCs w:val="22"/>
        </w:rPr>
        <w:t xml:space="preserve"> inovatif çözümler ve başarılı iş modellerinin periyodik toplantılarla paylaşılması</w:t>
      </w:r>
      <w:r w:rsidR="008C3907">
        <w:rPr>
          <w:rFonts w:asciiTheme="majorHAnsi" w:eastAsia="Calibri" w:hAnsiTheme="majorHAnsi" w:cstheme="majorHAnsi"/>
          <w:sz w:val="22"/>
          <w:szCs w:val="22"/>
        </w:rPr>
        <w:t>;</w:t>
      </w:r>
      <w:r w:rsidRPr="003547CC">
        <w:rPr>
          <w:rFonts w:asciiTheme="majorHAnsi" w:eastAsia="Calibri" w:hAnsiTheme="majorHAnsi" w:cstheme="majorHAnsi"/>
          <w:sz w:val="22"/>
          <w:szCs w:val="22"/>
        </w:rPr>
        <w:t xml:space="preserve"> </w:t>
      </w:r>
      <w:r w:rsidR="009F70AE">
        <w:rPr>
          <w:rFonts w:asciiTheme="majorHAnsi" w:eastAsia="Calibri" w:hAnsiTheme="majorHAnsi" w:cstheme="majorHAnsi"/>
          <w:sz w:val="22"/>
          <w:szCs w:val="22"/>
        </w:rPr>
        <w:t>a</w:t>
      </w:r>
      <w:r w:rsidRPr="003547CC">
        <w:rPr>
          <w:rFonts w:asciiTheme="majorHAnsi" w:eastAsia="Calibri" w:hAnsiTheme="majorHAnsi" w:cstheme="majorHAnsi"/>
          <w:sz w:val="22"/>
          <w:szCs w:val="22"/>
        </w:rPr>
        <w:t xml:space="preserve">çık </w:t>
      </w:r>
      <w:r w:rsidR="009F70AE">
        <w:rPr>
          <w:rFonts w:asciiTheme="majorHAnsi" w:eastAsia="Calibri" w:hAnsiTheme="majorHAnsi" w:cstheme="majorHAnsi"/>
          <w:sz w:val="22"/>
          <w:szCs w:val="22"/>
        </w:rPr>
        <w:t>i</w:t>
      </w:r>
      <w:r w:rsidRPr="003547CC">
        <w:rPr>
          <w:rFonts w:asciiTheme="majorHAnsi" w:eastAsia="Calibri" w:hAnsiTheme="majorHAnsi" w:cstheme="majorHAnsi"/>
          <w:sz w:val="22"/>
          <w:szCs w:val="22"/>
        </w:rPr>
        <w:t xml:space="preserve">novasyon alanında en iyi uygulamaların paylaşılması ve global girişimcilik ekosistemlerinde ortak görünürlük sağlanması gibi birçok konuda </w:t>
      </w:r>
      <w:r w:rsidR="008C3907">
        <w:rPr>
          <w:rFonts w:asciiTheme="majorHAnsi" w:eastAsia="Calibri" w:hAnsiTheme="majorHAnsi" w:cstheme="majorHAnsi"/>
          <w:sz w:val="22"/>
          <w:szCs w:val="22"/>
        </w:rPr>
        <w:t>bu yapı ile global arenada gücüne güç katmaya devam edecek</w:t>
      </w:r>
      <w:r w:rsidRPr="003547CC">
        <w:rPr>
          <w:rFonts w:asciiTheme="majorHAnsi" w:eastAsia="Calibri" w:hAnsiTheme="majorHAnsi" w:cstheme="majorHAnsi"/>
          <w:sz w:val="22"/>
          <w:szCs w:val="22"/>
        </w:rPr>
        <w:t xml:space="preserve">. </w:t>
      </w:r>
    </w:p>
    <w:p w14:paraId="4A2D3C37" w14:textId="77777777" w:rsidR="001044C0" w:rsidRDefault="001044C0" w:rsidP="002D733D">
      <w:pPr>
        <w:tabs>
          <w:tab w:val="left" w:pos="7252"/>
        </w:tabs>
        <w:jc w:val="both"/>
        <w:rPr>
          <w:rFonts w:asciiTheme="majorHAnsi" w:eastAsia="Calibri" w:hAnsiTheme="majorHAnsi" w:cstheme="majorHAnsi"/>
          <w:sz w:val="22"/>
          <w:szCs w:val="22"/>
        </w:rPr>
      </w:pPr>
    </w:p>
    <w:p w14:paraId="15CFAC7C" w14:textId="77777777" w:rsidR="00233677" w:rsidRPr="00514C2E" w:rsidRDefault="00233677" w:rsidP="00233677">
      <w:pPr>
        <w:tabs>
          <w:tab w:val="left" w:pos="7252"/>
        </w:tabs>
        <w:jc w:val="both"/>
        <w:rPr>
          <w:rFonts w:asciiTheme="majorHAnsi" w:eastAsia="Calibri" w:hAnsiTheme="majorHAnsi" w:cstheme="majorHAnsi"/>
          <w:sz w:val="22"/>
          <w:szCs w:val="22"/>
        </w:rPr>
      </w:pPr>
    </w:p>
    <w:p w14:paraId="4358733F" w14:textId="29E32FB7" w:rsidR="00514C2E" w:rsidRDefault="006558D7" w:rsidP="002D733D">
      <w:pPr>
        <w:tabs>
          <w:tab w:val="left" w:pos="7252"/>
        </w:tabs>
        <w:jc w:val="both"/>
        <w:rPr>
          <w:rFonts w:asciiTheme="majorHAnsi" w:eastAsia="Calibri" w:hAnsiTheme="majorHAnsi" w:cstheme="majorHAnsi"/>
          <w:sz w:val="22"/>
          <w:szCs w:val="22"/>
        </w:rPr>
      </w:pPr>
      <w:r w:rsidRPr="00BB2B5F">
        <w:rPr>
          <w:rFonts w:asciiTheme="majorHAnsi" w:eastAsia="Calibri" w:hAnsiTheme="majorHAnsi" w:cstheme="majorHAnsi"/>
          <w:b/>
          <w:sz w:val="22"/>
          <w:szCs w:val="22"/>
        </w:rPr>
        <w:lastRenderedPageBreak/>
        <w:t xml:space="preserve">TT </w:t>
      </w:r>
      <w:proofErr w:type="spellStart"/>
      <w:r w:rsidRPr="00BB2B5F">
        <w:rPr>
          <w:rFonts w:asciiTheme="majorHAnsi" w:eastAsia="Calibri" w:hAnsiTheme="majorHAnsi" w:cstheme="majorHAnsi"/>
          <w:b/>
          <w:sz w:val="22"/>
          <w:szCs w:val="22"/>
        </w:rPr>
        <w:t>Ventures</w:t>
      </w:r>
      <w:proofErr w:type="spellEnd"/>
      <w:r w:rsidRPr="00BB2B5F">
        <w:rPr>
          <w:rFonts w:asciiTheme="majorHAnsi" w:eastAsia="Calibri" w:hAnsiTheme="majorHAnsi" w:cstheme="majorHAnsi"/>
          <w:b/>
          <w:sz w:val="22"/>
          <w:szCs w:val="22"/>
        </w:rPr>
        <w:t xml:space="preserve"> Genel Müdürü Muhammed Özhan</w:t>
      </w:r>
      <w:r w:rsidR="00514C2E">
        <w:rPr>
          <w:rFonts w:asciiTheme="majorHAnsi" w:eastAsia="Calibri" w:hAnsiTheme="majorHAnsi" w:cstheme="majorHAnsi"/>
          <w:sz w:val="22"/>
          <w:szCs w:val="22"/>
        </w:rPr>
        <w:t>, “</w:t>
      </w:r>
      <w:r w:rsidR="00BB2B5F">
        <w:rPr>
          <w:rFonts w:asciiTheme="majorHAnsi" w:eastAsia="Calibri" w:hAnsiTheme="majorHAnsi" w:cstheme="majorHAnsi"/>
          <w:sz w:val="22"/>
          <w:szCs w:val="22"/>
        </w:rPr>
        <w:t>Türkiye’yi teknoloji üssü yapmak</w:t>
      </w:r>
      <w:r w:rsidR="00514C2E">
        <w:rPr>
          <w:rFonts w:asciiTheme="majorHAnsi" w:eastAsia="Calibri" w:hAnsiTheme="majorHAnsi" w:cstheme="majorHAnsi"/>
          <w:sz w:val="22"/>
          <w:szCs w:val="22"/>
        </w:rPr>
        <w:t xml:space="preserve"> için y</w:t>
      </w:r>
      <w:r w:rsidR="00514C2E" w:rsidRPr="00514C2E">
        <w:rPr>
          <w:rFonts w:asciiTheme="majorHAnsi" w:eastAsia="Calibri" w:hAnsiTheme="majorHAnsi" w:cstheme="majorHAnsi"/>
          <w:sz w:val="22"/>
          <w:szCs w:val="22"/>
        </w:rPr>
        <w:t xml:space="preserve">enilikçi </w:t>
      </w:r>
      <w:r w:rsidR="00BB2B5F">
        <w:rPr>
          <w:rFonts w:asciiTheme="majorHAnsi" w:eastAsia="Calibri" w:hAnsiTheme="majorHAnsi" w:cstheme="majorHAnsi"/>
          <w:sz w:val="22"/>
          <w:szCs w:val="22"/>
        </w:rPr>
        <w:t>girişimlerin</w:t>
      </w:r>
      <w:r w:rsidR="00514C2E" w:rsidRPr="00514C2E">
        <w:rPr>
          <w:rFonts w:asciiTheme="majorHAnsi" w:eastAsia="Calibri" w:hAnsiTheme="majorHAnsi" w:cstheme="majorHAnsi"/>
          <w:sz w:val="22"/>
          <w:szCs w:val="22"/>
        </w:rPr>
        <w:t xml:space="preserve"> gelişmesine öncülük </w:t>
      </w:r>
      <w:r w:rsidR="00BB2B5F">
        <w:rPr>
          <w:rFonts w:asciiTheme="majorHAnsi" w:eastAsia="Calibri" w:hAnsiTheme="majorHAnsi" w:cstheme="majorHAnsi"/>
          <w:sz w:val="22"/>
          <w:szCs w:val="22"/>
        </w:rPr>
        <w:t>ederken, t</w:t>
      </w:r>
      <w:r w:rsidR="00514C2E">
        <w:rPr>
          <w:rFonts w:asciiTheme="majorHAnsi" w:eastAsia="Calibri" w:hAnsiTheme="majorHAnsi" w:cstheme="majorHAnsi"/>
          <w:sz w:val="22"/>
          <w:szCs w:val="22"/>
        </w:rPr>
        <w:t xml:space="preserve">eknoloji ihraç eden </w:t>
      </w:r>
      <w:r w:rsidR="00BB2B5F">
        <w:rPr>
          <w:rFonts w:asciiTheme="majorHAnsi" w:eastAsia="Calibri" w:hAnsiTheme="majorHAnsi" w:cstheme="majorHAnsi"/>
          <w:sz w:val="22"/>
          <w:szCs w:val="22"/>
        </w:rPr>
        <w:t xml:space="preserve">Türkiye </w:t>
      </w:r>
      <w:r w:rsidR="00514C2E">
        <w:rPr>
          <w:rFonts w:asciiTheme="majorHAnsi" w:eastAsia="Calibri" w:hAnsiTheme="majorHAnsi" w:cstheme="majorHAnsi"/>
          <w:sz w:val="22"/>
          <w:szCs w:val="22"/>
        </w:rPr>
        <w:t xml:space="preserve">vizyonuna katkı sunmak </w:t>
      </w:r>
      <w:r w:rsidR="00BB2B5F">
        <w:rPr>
          <w:rFonts w:asciiTheme="majorHAnsi" w:eastAsia="Calibri" w:hAnsiTheme="majorHAnsi" w:cstheme="majorHAnsi"/>
          <w:sz w:val="22"/>
          <w:szCs w:val="22"/>
        </w:rPr>
        <w:t>amacıyla</w:t>
      </w:r>
      <w:r w:rsidR="00514C2E">
        <w:rPr>
          <w:rFonts w:asciiTheme="majorHAnsi" w:eastAsia="Calibri" w:hAnsiTheme="majorHAnsi" w:cstheme="majorHAnsi"/>
          <w:sz w:val="22"/>
          <w:szCs w:val="22"/>
        </w:rPr>
        <w:t xml:space="preserve"> girişimlerin </w:t>
      </w:r>
      <w:r w:rsidR="00514C2E" w:rsidRPr="00514C2E">
        <w:rPr>
          <w:rFonts w:asciiTheme="majorHAnsi" w:eastAsia="Calibri" w:hAnsiTheme="majorHAnsi" w:cstheme="majorHAnsi"/>
          <w:sz w:val="22"/>
          <w:szCs w:val="22"/>
        </w:rPr>
        <w:t xml:space="preserve">dünyaya açılmasında köprü rolü üstleniyoruz. </w:t>
      </w:r>
      <w:r w:rsidR="00BB2B5F">
        <w:rPr>
          <w:rFonts w:asciiTheme="majorHAnsi" w:eastAsia="Calibri" w:hAnsiTheme="majorHAnsi" w:cstheme="majorHAnsi"/>
          <w:sz w:val="22"/>
          <w:szCs w:val="22"/>
        </w:rPr>
        <w:t>Ülkemizdeki inovasyon kültürünü ve</w:t>
      </w:r>
      <w:r w:rsidR="00514C2E" w:rsidRPr="00514C2E">
        <w:rPr>
          <w:rFonts w:asciiTheme="majorHAnsi" w:eastAsia="Calibri" w:hAnsiTheme="majorHAnsi" w:cstheme="majorHAnsi"/>
          <w:sz w:val="22"/>
          <w:szCs w:val="22"/>
        </w:rPr>
        <w:t xml:space="preserve"> girişimcilik ekosistemini daha da güçlendirerek büyütmeyi </w:t>
      </w:r>
      <w:r w:rsidR="00BB2B5F">
        <w:rPr>
          <w:rFonts w:asciiTheme="majorHAnsi" w:eastAsia="Calibri" w:hAnsiTheme="majorHAnsi" w:cstheme="majorHAnsi"/>
          <w:sz w:val="22"/>
          <w:szCs w:val="22"/>
        </w:rPr>
        <w:t>hedefliyoruz</w:t>
      </w:r>
      <w:r w:rsidR="00514C2E" w:rsidRPr="00514C2E">
        <w:rPr>
          <w:rFonts w:asciiTheme="majorHAnsi" w:eastAsia="Calibri" w:hAnsiTheme="majorHAnsi" w:cstheme="majorHAnsi"/>
          <w:sz w:val="22"/>
          <w:szCs w:val="22"/>
        </w:rPr>
        <w:t xml:space="preserve">. </w:t>
      </w:r>
      <w:bookmarkStart w:id="6" w:name="OLE_LINK8"/>
      <w:r w:rsidR="00BB2B5F">
        <w:rPr>
          <w:rFonts w:asciiTheme="majorHAnsi" w:eastAsia="Calibri" w:hAnsiTheme="majorHAnsi" w:cstheme="majorHAnsi"/>
          <w:sz w:val="22"/>
          <w:szCs w:val="22"/>
        </w:rPr>
        <w:t>“</w:t>
      </w:r>
      <w:proofErr w:type="spellStart"/>
      <w:r w:rsidR="00BB2B5F">
        <w:rPr>
          <w:rFonts w:asciiTheme="majorHAnsi" w:eastAsia="Calibri" w:hAnsiTheme="majorHAnsi" w:cstheme="majorHAnsi"/>
          <w:sz w:val="22"/>
          <w:szCs w:val="22"/>
        </w:rPr>
        <w:t>Alaian</w:t>
      </w:r>
      <w:proofErr w:type="spellEnd"/>
      <w:r w:rsidR="00BB2B5F">
        <w:rPr>
          <w:rFonts w:asciiTheme="majorHAnsi" w:eastAsia="Calibri" w:hAnsiTheme="majorHAnsi" w:cstheme="majorHAnsi"/>
          <w:sz w:val="22"/>
          <w:szCs w:val="22"/>
        </w:rPr>
        <w:t xml:space="preserve">” </w:t>
      </w:r>
      <w:r w:rsidR="00D731BB">
        <w:rPr>
          <w:rFonts w:asciiTheme="majorHAnsi" w:eastAsia="Calibri" w:hAnsiTheme="majorHAnsi" w:cstheme="majorHAnsi"/>
          <w:sz w:val="22"/>
          <w:szCs w:val="22"/>
        </w:rPr>
        <w:t>70’ten fazla</w:t>
      </w:r>
      <w:r w:rsidR="00514C2E" w:rsidRPr="00514C2E">
        <w:rPr>
          <w:rFonts w:asciiTheme="majorHAnsi" w:eastAsia="Calibri" w:hAnsiTheme="majorHAnsi" w:cstheme="majorHAnsi"/>
          <w:sz w:val="22"/>
          <w:szCs w:val="22"/>
        </w:rPr>
        <w:t xml:space="preserve"> ülke</w:t>
      </w:r>
      <w:r w:rsidR="00BB2B5F">
        <w:rPr>
          <w:rFonts w:asciiTheme="majorHAnsi" w:eastAsia="Calibri" w:hAnsiTheme="majorHAnsi" w:cstheme="majorHAnsi"/>
          <w:sz w:val="22"/>
          <w:szCs w:val="22"/>
        </w:rPr>
        <w:t>ye yayılan operasyonlarıyla</w:t>
      </w:r>
      <w:r w:rsidR="00514C2E" w:rsidRPr="00514C2E">
        <w:rPr>
          <w:rFonts w:asciiTheme="majorHAnsi" w:eastAsia="Calibri" w:hAnsiTheme="majorHAnsi" w:cstheme="majorHAnsi"/>
          <w:sz w:val="22"/>
          <w:szCs w:val="22"/>
        </w:rPr>
        <w:t xml:space="preserve"> telekomünikasyon sektöründe faaliyet gösteren</w:t>
      </w:r>
      <w:r w:rsidR="00B06681">
        <w:rPr>
          <w:rFonts w:asciiTheme="majorHAnsi" w:eastAsia="Calibri" w:hAnsiTheme="majorHAnsi" w:cstheme="majorHAnsi"/>
          <w:sz w:val="22"/>
          <w:szCs w:val="22"/>
        </w:rPr>
        <w:t>,</w:t>
      </w:r>
      <w:r w:rsidR="00514C2E" w:rsidRPr="00514C2E">
        <w:rPr>
          <w:rFonts w:asciiTheme="majorHAnsi" w:eastAsia="Calibri" w:hAnsiTheme="majorHAnsi" w:cstheme="majorHAnsi"/>
          <w:sz w:val="22"/>
          <w:szCs w:val="22"/>
        </w:rPr>
        <w:t xml:space="preserve"> </w:t>
      </w:r>
      <w:r w:rsidR="00D731BB">
        <w:rPr>
          <w:rFonts w:asciiTheme="majorHAnsi" w:eastAsia="Calibri" w:hAnsiTheme="majorHAnsi" w:cstheme="majorHAnsi"/>
          <w:sz w:val="22"/>
          <w:szCs w:val="22"/>
        </w:rPr>
        <w:t xml:space="preserve">bizim de </w:t>
      </w:r>
      <w:r w:rsidR="00B06681">
        <w:rPr>
          <w:rFonts w:asciiTheme="majorHAnsi" w:eastAsia="Calibri" w:hAnsiTheme="majorHAnsi" w:cstheme="majorHAnsi"/>
          <w:sz w:val="22"/>
          <w:szCs w:val="22"/>
        </w:rPr>
        <w:t>katılımımızla</w:t>
      </w:r>
      <w:r w:rsidR="00D731BB">
        <w:rPr>
          <w:rFonts w:asciiTheme="majorHAnsi" w:eastAsia="Calibri" w:hAnsiTheme="majorHAnsi" w:cstheme="majorHAnsi"/>
          <w:sz w:val="22"/>
          <w:szCs w:val="22"/>
        </w:rPr>
        <w:t xml:space="preserve"> 1</w:t>
      </w:r>
      <w:r w:rsidR="00836482">
        <w:rPr>
          <w:rFonts w:asciiTheme="majorHAnsi" w:eastAsia="Calibri" w:hAnsiTheme="majorHAnsi" w:cstheme="majorHAnsi"/>
          <w:sz w:val="22"/>
          <w:szCs w:val="22"/>
        </w:rPr>
        <w:t>0</w:t>
      </w:r>
      <w:r w:rsidR="00514C2E" w:rsidRPr="00514C2E">
        <w:rPr>
          <w:rFonts w:asciiTheme="majorHAnsi" w:eastAsia="Calibri" w:hAnsiTheme="majorHAnsi" w:cstheme="majorHAnsi"/>
          <w:sz w:val="22"/>
          <w:szCs w:val="22"/>
        </w:rPr>
        <w:t xml:space="preserve"> şirketin yer aldığı </w:t>
      </w:r>
      <w:r w:rsidR="00BB2B5F">
        <w:rPr>
          <w:rFonts w:asciiTheme="majorHAnsi" w:eastAsia="Calibri" w:hAnsiTheme="majorHAnsi" w:cstheme="majorHAnsi"/>
          <w:sz w:val="22"/>
          <w:szCs w:val="22"/>
        </w:rPr>
        <w:t>bir topluluk</w:t>
      </w:r>
      <w:r w:rsidR="00B06681">
        <w:rPr>
          <w:rFonts w:asciiTheme="majorHAnsi" w:eastAsia="Calibri" w:hAnsiTheme="majorHAnsi" w:cstheme="majorHAnsi"/>
          <w:sz w:val="22"/>
          <w:szCs w:val="22"/>
        </w:rPr>
        <w:t>.</w:t>
      </w:r>
      <w:r w:rsidR="00BB2B5F">
        <w:rPr>
          <w:rFonts w:asciiTheme="majorHAnsi" w:eastAsia="Calibri" w:hAnsiTheme="majorHAnsi" w:cstheme="majorHAnsi"/>
          <w:sz w:val="22"/>
          <w:szCs w:val="22"/>
        </w:rPr>
        <w:t xml:space="preserve"> </w:t>
      </w:r>
      <w:r w:rsidR="00B06681">
        <w:rPr>
          <w:rFonts w:asciiTheme="majorHAnsi" w:eastAsia="Calibri" w:hAnsiTheme="majorHAnsi" w:cstheme="majorHAnsi"/>
          <w:sz w:val="22"/>
          <w:szCs w:val="22"/>
        </w:rPr>
        <w:t>D</w:t>
      </w:r>
      <w:r w:rsidR="00BB2B5F">
        <w:rPr>
          <w:rFonts w:asciiTheme="majorHAnsi" w:eastAsia="Calibri" w:hAnsiTheme="majorHAnsi" w:cstheme="majorHAnsi"/>
          <w:sz w:val="22"/>
          <w:szCs w:val="22"/>
        </w:rPr>
        <w:t xml:space="preserve">ahil olduğumuz bu </w:t>
      </w:r>
      <w:r w:rsidR="00B06681">
        <w:rPr>
          <w:rFonts w:asciiTheme="majorHAnsi" w:eastAsia="Calibri" w:hAnsiTheme="majorHAnsi" w:cstheme="majorHAnsi"/>
          <w:sz w:val="22"/>
          <w:szCs w:val="22"/>
        </w:rPr>
        <w:t>oluşum</w:t>
      </w:r>
      <w:r w:rsidR="008C3907">
        <w:rPr>
          <w:rFonts w:asciiTheme="majorHAnsi" w:eastAsia="Calibri" w:hAnsiTheme="majorHAnsi" w:cstheme="majorHAnsi"/>
          <w:sz w:val="22"/>
          <w:szCs w:val="22"/>
        </w:rPr>
        <w:t xml:space="preserve"> ile </w:t>
      </w:r>
      <w:r w:rsidR="00514C2E" w:rsidRPr="00514C2E">
        <w:rPr>
          <w:rFonts w:asciiTheme="majorHAnsi" w:eastAsia="Calibri" w:hAnsiTheme="majorHAnsi" w:cstheme="majorHAnsi"/>
          <w:sz w:val="22"/>
          <w:szCs w:val="22"/>
        </w:rPr>
        <w:t xml:space="preserve">yenilikçi </w:t>
      </w:r>
      <w:r w:rsidR="00BB2B5F">
        <w:rPr>
          <w:rFonts w:asciiTheme="majorHAnsi" w:eastAsia="Calibri" w:hAnsiTheme="majorHAnsi" w:cstheme="majorHAnsi"/>
          <w:sz w:val="22"/>
          <w:szCs w:val="22"/>
        </w:rPr>
        <w:t>fikirlerin</w:t>
      </w:r>
      <w:r w:rsidR="00514C2E" w:rsidRPr="00514C2E">
        <w:rPr>
          <w:rFonts w:asciiTheme="majorHAnsi" w:eastAsia="Calibri" w:hAnsiTheme="majorHAnsi" w:cstheme="majorHAnsi"/>
          <w:sz w:val="22"/>
          <w:szCs w:val="22"/>
        </w:rPr>
        <w:t xml:space="preserve"> geliştirilmesi</w:t>
      </w:r>
      <w:r w:rsidR="00514C2E">
        <w:rPr>
          <w:rFonts w:asciiTheme="majorHAnsi" w:eastAsia="Calibri" w:hAnsiTheme="majorHAnsi" w:cstheme="majorHAnsi"/>
          <w:sz w:val="22"/>
          <w:szCs w:val="22"/>
        </w:rPr>
        <w:t xml:space="preserve">, sektöre fayda sağlayacak öncü </w:t>
      </w:r>
      <w:r w:rsidR="00BB2B5F">
        <w:rPr>
          <w:rFonts w:asciiTheme="majorHAnsi" w:eastAsia="Calibri" w:hAnsiTheme="majorHAnsi" w:cstheme="majorHAnsi"/>
          <w:sz w:val="22"/>
          <w:szCs w:val="22"/>
        </w:rPr>
        <w:t>projelerin</w:t>
      </w:r>
      <w:r w:rsidR="00514C2E">
        <w:rPr>
          <w:rFonts w:asciiTheme="majorHAnsi" w:eastAsia="Calibri" w:hAnsiTheme="majorHAnsi" w:cstheme="majorHAnsi"/>
          <w:sz w:val="22"/>
          <w:szCs w:val="22"/>
        </w:rPr>
        <w:t xml:space="preserve"> yürütülmesi konusunda değerli </w:t>
      </w:r>
      <w:r w:rsidR="00BB2B5F">
        <w:rPr>
          <w:rFonts w:asciiTheme="majorHAnsi" w:eastAsia="Calibri" w:hAnsiTheme="majorHAnsi" w:cstheme="majorHAnsi"/>
          <w:sz w:val="22"/>
          <w:szCs w:val="22"/>
        </w:rPr>
        <w:t>çalışmalar yapacağımıza inanıyorum</w:t>
      </w:r>
      <w:bookmarkEnd w:id="6"/>
      <w:r w:rsidR="00514C2E" w:rsidRPr="00514C2E">
        <w:rPr>
          <w:rFonts w:asciiTheme="majorHAnsi" w:eastAsia="Calibri" w:hAnsiTheme="majorHAnsi" w:cstheme="majorHAnsi"/>
          <w:sz w:val="22"/>
          <w:szCs w:val="22"/>
        </w:rPr>
        <w:t>.</w:t>
      </w:r>
      <w:r w:rsidR="00514C2E">
        <w:rPr>
          <w:rFonts w:asciiTheme="majorHAnsi" w:eastAsia="Calibri" w:hAnsiTheme="majorHAnsi" w:cstheme="majorHAnsi"/>
          <w:sz w:val="22"/>
          <w:szCs w:val="22"/>
        </w:rPr>
        <w:t xml:space="preserve"> </w:t>
      </w:r>
      <w:r w:rsidR="00BB2B5F" w:rsidRPr="00BB2B5F">
        <w:rPr>
          <w:rFonts w:asciiTheme="majorHAnsi" w:eastAsia="Calibri" w:hAnsiTheme="majorHAnsi" w:cstheme="majorHAnsi"/>
          <w:sz w:val="22"/>
          <w:szCs w:val="22"/>
        </w:rPr>
        <w:t>Girişim ekosistemimizin globale açılmasında, yeni teknolojilere erişimi kolaylaştırarak iş birliklerinin kurulmasında önemli bir ağ sağlayacak olan bu birliktelik aynı zamanda yenilikçi teknolojilerin geliştirilmesi ve uygulanması konusunda öncü rolümüzü uluslararası düzeyde pekiştirecek</w:t>
      </w:r>
      <w:r w:rsidR="00951F55">
        <w:rPr>
          <w:rFonts w:asciiTheme="majorHAnsi" w:eastAsia="Calibri" w:hAnsiTheme="majorHAnsi" w:cstheme="majorHAnsi"/>
          <w:sz w:val="22"/>
          <w:szCs w:val="22"/>
        </w:rPr>
        <w:t>.</w:t>
      </w:r>
      <w:r w:rsidR="00514C2E">
        <w:rPr>
          <w:rFonts w:asciiTheme="majorHAnsi" w:eastAsia="Calibri" w:hAnsiTheme="majorHAnsi" w:cstheme="majorHAnsi"/>
          <w:sz w:val="22"/>
          <w:szCs w:val="22"/>
        </w:rPr>
        <w:t xml:space="preserve">” dedi. </w:t>
      </w:r>
    </w:p>
    <w:p w14:paraId="1A32639C" w14:textId="77777777" w:rsidR="00D1095A" w:rsidRDefault="00D1095A" w:rsidP="002D733D">
      <w:pPr>
        <w:tabs>
          <w:tab w:val="left" w:pos="7252"/>
        </w:tabs>
        <w:jc w:val="both"/>
        <w:rPr>
          <w:rFonts w:asciiTheme="majorHAnsi" w:eastAsia="Calibri" w:hAnsiTheme="majorHAnsi" w:cstheme="majorHAnsi"/>
          <w:sz w:val="22"/>
          <w:szCs w:val="22"/>
        </w:rPr>
      </w:pPr>
    </w:p>
    <w:p w14:paraId="7813B133" w14:textId="77777777" w:rsidR="00D1095A" w:rsidRDefault="00D1095A" w:rsidP="002D733D">
      <w:pPr>
        <w:tabs>
          <w:tab w:val="left" w:pos="7252"/>
        </w:tabs>
        <w:jc w:val="both"/>
        <w:rPr>
          <w:rFonts w:asciiTheme="majorHAnsi" w:eastAsia="Calibri" w:hAnsiTheme="majorHAnsi" w:cstheme="majorHAnsi"/>
          <w:sz w:val="22"/>
          <w:szCs w:val="22"/>
        </w:rPr>
      </w:pPr>
    </w:p>
    <w:p w14:paraId="5D63FA0C" w14:textId="77777777" w:rsidR="00D1095A" w:rsidRDefault="00D1095A" w:rsidP="00D1095A">
      <w:pPr>
        <w:jc w:val="both"/>
        <w:rPr>
          <w:rFonts w:asciiTheme="minorHAnsi" w:hAnsiTheme="minorHAnsi" w:cstheme="minorHAnsi"/>
          <w:sz w:val="22"/>
          <w:szCs w:val="22"/>
        </w:rPr>
      </w:pPr>
      <w:r>
        <w:rPr>
          <w:rFonts w:ascii="Calibri" w:eastAsia="Calibri" w:hAnsi="Calibri" w:cs="Calibri"/>
          <w:b/>
          <w:noProof/>
          <w:color w:val="000000"/>
          <w:sz w:val="22"/>
          <w:szCs w:val="22"/>
        </w:rPr>
        <w:drawing>
          <wp:inline distT="0" distB="0" distL="0" distR="0" wp14:anchorId="3959564E" wp14:editId="3350BCDD">
            <wp:extent cx="1193258" cy="337727"/>
            <wp:effectExtent l="0" t="0" r="0" b="0"/>
            <wp:docPr id="78546122" name="image6.png" descr="metin, yazı tipi, grafik, ekran görüntüsü içeren bir resim&#10;&#10;Açıklama otomatik olarak oluşturuldu"/>
            <wp:cNvGraphicFramePr/>
            <a:graphic xmlns:a="http://schemas.openxmlformats.org/drawingml/2006/main">
              <a:graphicData uri="http://schemas.openxmlformats.org/drawingml/2006/picture">
                <pic:pic xmlns:pic="http://schemas.openxmlformats.org/drawingml/2006/picture">
                  <pic:nvPicPr>
                    <pic:cNvPr id="7" name="image6.png" descr="metin, yazı tipi, grafik, ekran görüntüsü içeren bir resim&#10;&#10;Açıklama otomatik olarak oluşturuldu"/>
                    <pic:cNvPicPr preferRelativeResize="0"/>
                  </pic:nvPicPr>
                  <pic:blipFill>
                    <a:blip r:embed="rId7"/>
                    <a:srcRect l="12357" t="25233" r="12162" b="28368"/>
                    <a:stretch>
                      <a:fillRect/>
                    </a:stretch>
                  </pic:blipFill>
                  <pic:spPr>
                    <a:xfrm>
                      <a:off x="0" y="0"/>
                      <a:ext cx="1193258" cy="337727"/>
                    </a:xfrm>
                    <a:prstGeom prst="rect">
                      <a:avLst/>
                    </a:prstGeom>
                    <a:ln/>
                  </pic:spPr>
                </pic:pic>
              </a:graphicData>
            </a:graphic>
          </wp:inline>
        </w:drawing>
      </w:r>
    </w:p>
    <w:p w14:paraId="5F7C9651" w14:textId="77777777" w:rsidR="00D1095A" w:rsidRDefault="00D1095A" w:rsidP="00D1095A">
      <w:pPr>
        <w:jc w:val="both"/>
        <w:rPr>
          <w:rFonts w:asciiTheme="minorHAnsi" w:hAnsiTheme="minorHAnsi" w:cstheme="minorHAnsi"/>
          <w:sz w:val="22"/>
          <w:szCs w:val="22"/>
        </w:rPr>
      </w:pPr>
    </w:p>
    <w:p w14:paraId="499F9A36" w14:textId="77777777" w:rsidR="00D1095A" w:rsidRDefault="00D1095A" w:rsidP="00D1095A">
      <w:pPr>
        <w:rPr>
          <w:rFonts w:ascii="Calibri" w:eastAsia="Calibri" w:hAnsi="Calibri" w:cs="Calibri"/>
          <w:b/>
          <w:color w:val="000000"/>
          <w:sz w:val="22"/>
          <w:szCs w:val="22"/>
        </w:rPr>
      </w:pPr>
      <w:r>
        <w:rPr>
          <w:rFonts w:ascii="Calibri" w:eastAsia="Calibri" w:hAnsi="Calibri" w:cs="Calibri"/>
          <w:b/>
          <w:color w:val="000000"/>
          <w:sz w:val="22"/>
          <w:szCs w:val="22"/>
        </w:rPr>
        <w:t>Özlem Temana</w:t>
      </w:r>
    </w:p>
    <w:p w14:paraId="0AEBDBF8" w14:textId="77777777" w:rsidR="00D1095A" w:rsidRDefault="00D1095A" w:rsidP="00D1095A">
      <w:pPr>
        <w:jc w:val="both"/>
        <w:rPr>
          <w:rFonts w:ascii="Calibri" w:eastAsia="Calibri" w:hAnsi="Calibri" w:cs="Calibri"/>
          <w:color w:val="000000"/>
          <w:sz w:val="22"/>
          <w:szCs w:val="22"/>
        </w:rPr>
      </w:pPr>
      <w:r>
        <w:rPr>
          <w:rFonts w:ascii="Calibri" w:eastAsia="Calibri" w:hAnsi="Calibri" w:cs="Calibri"/>
          <w:color w:val="000000"/>
          <w:sz w:val="22"/>
          <w:szCs w:val="22"/>
        </w:rPr>
        <w:t>Tel: 0 554 193 06 41</w:t>
      </w:r>
    </w:p>
    <w:p w14:paraId="15625E1C" w14:textId="77777777" w:rsidR="00D1095A" w:rsidRDefault="00D1095A" w:rsidP="00D1095A">
      <w:pPr>
        <w:jc w:val="both"/>
        <w:rPr>
          <w:rFonts w:ascii="Calibri" w:eastAsia="Calibri" w:hAnsi="Calibri" w:cs="Calibri"/>
          <w:color w:val="000000"/>
          <w:sz w:val="22"/>
          <w:szCs w:val="22"/>
          <w:u w:val="single"/>
        </w:rPr>
      </w:pPr>
      <w:hyperlink r:id="rId8">
        <w:r>
          <w:rPr>
            <w:rFonts w:ascii="Calibri" w:eastAsia="Calibri" w:hAnsi="Calibri" w:cs="Calibri"/>
            <w:color w:val="000000"/>
            <w:sz w:val="22"/>
            <w:szCs w:val="22"/>
            <w:u w:val="single"/>
          </w:rPr>
          <w:t>ozlem.temana@lorbi.com</w:t>
        </w:r>
      </w:hyperlink>
    </w:p>
    <w:p w14:paraId="79C127AB" w14:textId="77777777" w:rsidR="00D1095A" w:rsidRDefault="00D1095A" w:rsidP="00D1095A">
      <w:pPr>
        <w:jc w:val="both"/>
        <w:rPr>
          <w:rFonts w:asciiTheme="minorHAnsi" w:hAnsiTheme="minorHAnsi" w:cstheme="minorHAnsi"/>
          <w:sz w:val="22"/>
          <w:szCs w:val="22"/>
        </w:rPr>
      </w:pPr>
    </w:p>
    <w:p w14:paraId="021BC09D" w14:textId="77777777" w:rsidR="00D1095A" w:rsidRPr="009D34B3" w:rsidRDefault="00D1095A" w:rsidP="00D1095A">
      <w:pPr>
        <w:rPr>
          <w:rFonts w:ascii="Calibri" w:eastAsia="Calibri" w:hAnsi="Calibri" w:cs="Calibri"/>
          <w:b/>
          <w:color w:val="000000"/>
          <w:sz w:val="22"/>
          <w:szCs w:val="22"/>
        </w:rPr>
      </w:pPr>
      <w:r>
        <w:rPr>
          <w:rFonts w:ascii="Calibri" w:eastAsia="Calibri" w:hAnsi="Calibri" w:cs="Calibri"/>
          <w:b/>
          <w:color w:val="000000"/>
          <w:sz w:val="22"/>
          <w:szCs w:val="22"/>
        </w:rPr>
        <w:t xml:space="preserve">Mehmet </w:t>
      </w:r>
      <w:r w:rsidRPr="009D34B3">
        <w:rPr>
          <w:rFonts w:ascii="Calibri" w:eastAsia="Calibri" w:hAnsi="Calibri" w:cs="Calibri"/>
          <w:b/>
          <w:color w:val="000000"/>
          <w:sz w:val="22"/>
          <w:szCs w:val="22"/>
        </w:rPr>
        <w:t>Akif Kaya</w:t>
      </w:r>
    </w:p>
    <w:p w14:paraId="7DB8F350" w14:textId="77777777" w:rsidR="00D1095A" w:rsidRPr="009D34B3" w:rsidRDefault="00D1095A" w:rsidP="00D1095A">
      <w:pPr>
        <w:jc w:val="both"/>
        <w:rPr>
          <w:rFonts w:ascii="Calibri" w:eastAsia="Calibri" w:hAnsi="Calibri" w:cs="Calibri"/>
          <w:color w:val="000000"/>
          <w:sz w:val="22"/>
          <w:szCs w:val="22"/>
        </w:rPr>
      </w:pPr>
      <w:r w:rsidRPr="009D34B3">
        <w:rPr>
          <w:rFonts w:ascii="Calibri" w:eastAsia="Calibri" w:hAnsi="Calibri" w:cs="Calibri"/>
          <w:color w:val="000000"/>
          <w:sz w:val="22"/>
          <w:szCs w:val="22"/>
        </w:rPr>
        <w:t>Tel: 0 507 877 31 91</w:t>
      </w:r>
    </w:p>
    <w:p w14:paraId="3B5B51AE" w14:textId="77777777" w:rsidR="00D1095A" w:rsidRPr="00683E84" w:rsidRDefault="00D1095A" w:rsidP="00D1095A">
      <w:pPr>
        <w:jc w:val="both"/>
        <w:rPr>
          <w:rFonts w:ascii="Calibri" w:eastAsia="Calibri" w:hAnsi="Calibri" w:cs="Calibri"/>
          <w:color w:val="000000"/>
          <w:sz w:val="22"/>
          <w:szCs w:val="22"/>
          <w:u w:val="single"/>
        </w:rPr>
      </w:pPr>
      <w:r w:rsidRPr="00683E84">
        <w:rPr>
          <w:rFonts w:ascii="Calibri" w:eastAsia="Calibri" w:hAnsi="Calibri" w:cs="Calibri"/>
          <w:color w:val="000000"/>
          <w:sz w:val="22"/>
          <w:szCs w:val="22"/>
          <w:u w:val="single"/>
        </w:rPr>
        <w:t>akif.kaya@lorbi.com</w:t>
      </w:r>
    </w:p>
    <w:p w14:paraId="627C80BF" w14:textId="77777777" w:rsidR="00D1095A" w:rsidRPr="001044C0" w:rsidRDefault="00D1095A" w:rsidP="002D733D">
      <w:pPr>
        <w:tabs>
          <w:tab w:val="left" w:pos="7252"/>
        </w:tabs>
        <w:jc w:val="both"/>
        <w:rPr>
          <w:rFonts w:asciiTheme="majorHAnsi" w:eastAsia="Calibri" w:hAnsiTheme="majorHAnsi" w:cstheme="majorHAnsi"/>
          <w:sz w:val="22"/>
          <w:szCs w:val="22"/>
        </w:rPr>
      </w:pPr>
    </w:p>
    <w:sectPr w:rsidR="00D1095A" w:rsidRPr="001044C0">
      <w:headerReference w:type="even" r:id="rId9"/>
      <w:headerReference w:type="default" r:id="rId10"/>
      <w:footerReference w:type="even" r:id="rId11"/>
      <w:footerReference w:type="default" r:id="rId12"/>
      <w:headerReference w:type="first" r:id="rId13"/>
      <w:footerReference w:type="first" r:id="rId14"/>
      <w:pgSz w:w="11900" w:h="16840"/>
      <w:pgMar w:top="1455" w:right="1304" w:bottom="851" w:left="1304" w:header="283" w:footer="709"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D805CA" w14:textId="77777777" w:rsidR="00556383" w:rsidRDefault="00556383">
      <w:r>
        <w:separator/>
      </w:r>
    </w:p>
  </w:endnote>
  <w:endnote w:type="continuationSeparator" w:id="0">
    <w:p w14:paraId="5C13C777" w14:textId="77777777" w:rsidR="00556383" w:rsidRDefault="00556383">
      <w:r>
        <w:continuationSeparator/>
      </w:r>
    </w:p>
  </w:endnote>
  <w:endnote w:type="continuationNotice" w:id="1">
    <w:p w14:paraId="61175C6B" w14:textId="77777777" w:rsidR="00556383" w:rsidRDefault="005563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A2"/>
    <w:family w:val="swiss"/>
    <w:pitch w:val="variable"/>
    <w:sig w:usb0="E0002EFF" w:usb1="C000785B" w:usb2="00000009" w:usb3="00000000" w:csb0="000001FF" w:csb1="00000000"/>
  </w:font>
  <w:font w:name="NTR">
    <w:altName w:val="Calibri"/>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A93B0A" w14:textId="68660F53" w:rsidR="0039171F" w:rsidRDefault="0039171F" w:rsidP="00233677">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E00BCF" w14:textId="42DE8192" w:rsidR="002403A9" w:rsidRDefault="002403A9" w:rsidP="000965E9">
    <w:pPr>
      <w:pStyle w:val="AltBilgi"/>
    </w:pPr>
  </w:p>
  <w:p w14:paraId="5799EAB9" w14:textId="46CEB198" w:rsidR="000965E9" w:rsidRPr="000965E9" w:rsidRDefault="000965E9" w:rsidP="000965E9">
    <w:pPr>
      <w:pStyle w:val="AltBilgi"/>
      <w:jc w:val="center"/>
      <w:rPr>
        <w:rFonts w:ascii="Arial" w:hAnsi="Arial" w:cs="Arial"/>
        <w:color w:val="3366FF"/>
        <w:sz w:val="20"/>
      </w:rPr>
    </w:pPr>
    <w:r w:rsidRPr="000965E9">
      <w:rPr>
        <w:rFonts w:ascii="Arial" w:hAnsi="Arial" w:cs="Arial"/>
        <w:color w:val="3366FF"/>
        <w:sz w:val="20"/>
      </w:rPr>
      <w:t xml:space="preserve">Türk Telekom | Dahili | Kişisel Veri İçermez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6011C5" w14:textId="77777777" w:rsidR="0039171F" w:rsidRDefault="0039171F">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FEDB89" w14:textId="77777777" w:rsidR="00556383" w:rsidRDefault="00556383">
      <w:r>
        <w:separator/>
      </w:r>
    </w:p>
  </w:footnote>
  <w:footnote w:type="continuationSeparator" w:id="0">
    <w:p w14:paraId="395A4444" w14:textId="77777777" w:rsidR="00556383" w:rsidRDefault="00556383">
      <w:r>
        <w:continuationSeparator/>
      </w:r>
    </w:p>
  </w:footnote>
  <w:footnote w:type="continuationNotice" w:id="1">
    <w:p w14:paraId="43ED84BD" w14:textId="77777777" w:rsidR="00556383" w:rsidRDefault="005563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D2238F" w14:textId="77777777" w:rsidR="00C350BF" w:rsidRDefault="00556383">
    <w:pPr>
      <w:pBdr>
        <w:top w:val="nil"/>
        <w:left w:val="nil"/>
        <w:bottom w:val="nil"/>
        <w:right w:val="nil"/>
        <w:between w:val="nil"/>
      </w:pBdr>
      <w:tabs>
        <w:tab w:val="center" w:pos="4536"/>
        <w:tab w:val="right" w:pos="9072"/>
      </w:tabs>
      <w:rPr>
        <w:rFonts w:ascii="Calibri" w:eastAsia="Calibri" w:hAnsi="Calibri" w:cs="Calibri"/>
        <w:color w:val="000000"/>
        <w:sz w:val="22"/>
        <w:szCs w:val="22"/>
      </w:rPr>
    </w:pPr>
    <w:r>
      <w:rPr>
        <w:rFonts w:ascii="Calibri" w:eastAsia="Calibri" w:hAnsi="Calibri" w:cs="Calibri"/>
        <w:color w:val="000000"/>
        <w:sz w:val="22"/>
        <w:szCs w:val="22"/>
      </w:rPr>
      <w:pict w14:anchorId="0212FD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7" type="#_x0000_t75" alt="bg-medya-merkezi" style="position:absolute;margin-left:0;margin-top:0;width:464.25pt;height:512.95pt;z-index:-251657728;mso-wrap-edited:f;mso-width-percent:0;mso-height-percent:0;mso-position-horizontal:center;mso-position-horizontal-relative:margin;mso-position-vertical:center;mso-position-vertical-relative:margin;mso-width-percent:0;mso-height-percent:0">
          <v:imagedata r:id="rId1" o:title="image1"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2E0F59" w14:textId="77777777" w:rsidR="00C350BF" w:rsidRDefault="00556383">
    <w:pPr>
      <w:pBdr>
        <w:top w:val="nil"/>
        <w:left w:val="nil"/>
        <w:bottom w:val="nil"/>
        <w:right w:val="nil"/>
        <w:between w:val="nil"/>
      </w:pBdr>
      <w:tabs>
        <w:tab w:val="center" w:pos="4536"/>
        <w:tab w:val="right" w:pos="9072"/>
        <w:tab w:val="left" w:pos="8160"/>
      </w:tabs>
      <w:jc w:val="right"/>
      <w:rPr>
        <w:rFonts w:ascii="Calibri" w:eastAsia="Calibri" w:hAnsi="Calibri" w:cs="Calibri"/>
        <w:color w:val="000000"/>
        <w:sz w:val="22"/>
        <w:szCs w:val="22"/>
      </w:rPr>
    </w:pPr>
    <w:r>
      <w:rPr>
        <w:rFonts w:ascii="Calibri" w:eastAsia="Calibri" w:hAnsi="Calibri" w:cs="Calibri"/>
        <w:color w:val="000000"/>
        <w:sz w:val="22"/>
        <w:szCs w:val="22"/>
      </w:rPr>
      <w:pict w14:anchorId="2D9987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6" type="#_x0000_t75" alt="bg-medya-merkezi" style="position:absolute;left:0;text-align:left;margin-left:0;margin-top:0;width:464.25pt;height:512.95pt;z-index:-251659776;mso-wrap-edited:f;mso-width-percent:0;mso-height-percent:0;mso-position-horizontal:center;mso-position-horizontal-relative:margin;mso-position-vertical:center;mso-position-vertical-relative:margin;mso-width-percent:0;mso-height-percent:0">
          <v:imagedata r:id="rId1" o:title="image1" gain="19661f" blacklevel="22938f"/>
          <w10:wrap anchorx="margin" anchory="margin"/>
        </v:shape>
      </w:pict>
    </w:r>
    <w:r w:rsidR="00D65C50">
      <w:rPr>
        <w:rFonts w:ascii="Calibri" w:eastAsia="Calibri" w:hAnsi="Calibri" w:cs="Calibri"/>
        <w:color w:val="000000"/>
        <w:sz w:val="22"/>
        <w:szCs w:val="2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409809" w14:textId="77777777" w:rsidR="00C350BF" w:rsidRDefault="00C350BF">
    <w:pPr>
      <w:widowControl w:val="0"/>
      <w:pBdr>
        <w:top w:val="nil"/>
        <w:left w:val="nil"/>
        <w:bottom w:val="nil"/>
        <w:right w:val="nil"/>
        <w:between w:val="nil"/>
      </w:pBdr>
      <w:spacing w:line="276" w:lineRule="auto"/>
      <w:rPr>
        <w:rFonts w:ascii="Calibri" w:eastAsia="Calibri" w:hAnsi="Calibri" w:cs="Calibri"/>
        <w:color w:val="000000"/>
        <w:sz w:val="22"/>
        <w:szCs w:val="22"/>
      </w:rPr>
    </w:pPr>
  </w:p>
  <w:tbl>
    <w:tblPr>
      <w:tblStyle w:val="a"/>
      <w:tblW w:w="10349" w:type="dxa"/>
      <w:tblInd w:w="-431" w:type="dxa"/>
      <w:tblBorders>
        <w:top w:val="nil"/>
        <w:left w:val="nil"/>
        <w:bottom w:val="nil"/>
        <w:right w:val="nil"/>
        <w:insideH w:val="nil"/>
        <w:insideV w:val="nil"/>
      </w:tblBorders>
      <w:tblLayout w:type="fixed"/>
      <w:tblLook w:val="0400" w:firstRow="0" w:lastRow="0" w:firstColumn="0" w:lastColumn="0" w:noHBand="0" w:noVBand="1"/>
    </w:tblPr>
    <w:tblGrid>
      <w:gridCol w:w="4748"/>
      <w:gridCol w:w="1687"/>
      <w:gridCol w:w="3914"/>
    </w:tblGrid>
    <w:tr w:rsidR="00C350BF" w14:paraId="39D6FFCF" w14:textId="77777777" w:rsidTr="00233677">
      <w:trPr>
        <w:trHeight w:val="390"/>
      </w:trPr>
      <w:tc>
        <w:tcPr>
          <w:tcW w:w="4748" w:type="dxa"/>
          <w:vMerge w:val="restart"/>
        </w:tcPr>
        <w:p w14:paraId="0C1557C8" w14:textId="77777777" w:rsidR="00C350BF" w:rsidRDefault="00D65C5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Calibri" w:eastAsia="Calibri" w:hAnsi="Calibri" w:cs="Calibri"/>
              <w:color w:val="000000"/>
              <w:sz w:val="22"/>
              <w:szCs w:val="22"/>
            </w:rPr>
          </w:pPr>
          <w:r>
            <w:rPr>
              <w:rFonts w:ascii="Calibri" w:eastAsia="Calibri" w:hAnsi="Calibri" w:cs="Calibri"/>
              <w:noProof/>
              <w:color w:val="000000"/>
              <w:sz w:val="22"/>
              <w:szCs w:val="22"/>
            </w:rPr>
            <w:drawing>
              <wp:inline distT="0" distB="0" distL="0" distR="0" wp14:anchorId="75ED03F7" wp14:editId="20BE0162">
                <wp:extent cx="2917632" cy="1004126"/>
                <wp:effectExtent l="0" t="0" r="0" b="0"/>
                <wp:docPr id="3"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
                        <a:srcRect/>
                        <a:stretch>
                          <a:fillRect/>
                        </a:stretch>
                      </pic:blipFill>
                      <pic:spPr>
                        <a:xfrm>
                          <a:off x="0" y="0"/>
                          <a:ext cx="2917632" cy="1004126"/>
                        </a:xfrm>
                        <a:prstGeom prst="rect">
                          <a:avLst/>
                        </a:prstGeom>
                        <a:ln/>
                      </pic:spPr>
                    </pic:pic>
                  </a:graphicData>
                </a:graphic>
              </wp:inline>
            </w:drawing>
          </w:r>
        </w:p>
      </w:tc>
      <w:tc>
        <w:tcPr>
          <w:tcW w:w="1687" w:type="dxa"/>
        </w:tcPr>
        <w:p w14:paraId="29D54436" w14:textId="77777777" w:rsidR="00C350BF" w:rsidRDefault="00C350BF">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p w14:paraId="75A69A10" w14:textId="77777777" w:rsidR="00C350BF" w:rsidRDefault="00C350BF">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p w14:paraId="13715ED6" w14:textId="77777777" w:rsidR="00C350BF" w:rsidRDefault="00C350BF">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tc>
      <w:tc>
        <w:tcPr>
          <w:tcW w:w="3914" w:type="dxa"/>
        </w:tcPr>
        <w:p w14:paraId="7F4FF781" w14:textId="77777777" w:rsidR="00C350BF" w:rsidRDefault="00C350BF">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tc>
    </w:tr>
    <w:tr w:rsidR="00C350BF" w14:paraId="6B4154E8" w14:textId="77777777" w:rsidTr="00233677">
      <w:trPr>
        <w:trHeight w:val="390"/>
      </w:trPr>
      <w:tc>
        <w:tcPr>
          <w:tcW w:w="4748" w:type="dxa"/>
          <w:vMerge/>
        </w:tcPr>
        <w:p w14:paraId="08206A11" w14:textId="77777777" w:rsidR="00C350BF" w:rsidRDefault="00C350BF">
          <w:pPr>
            <w:widowControl w:val="0"/>
            <w:spacing w:line="276" w:lineRule="auto"/>
            <w:rPr>
              <w:rFonts w:ascii="NTR" w:eastAsia="NTR" w:hAnsi="NTR" w:cs="NTR"/>
              <w:color w:val="000000"/>
              <w:sz w:val="18"/>
              <w:szCs w:val="18"/>
            </w:rPr>
          </w:pPr>
        </w:p>
      </w:tc>
      <w:tc>
        <w:tcPr>
          <w:tcW w:w="1687" w:type="dxa"/>
          <w:vAlign w:val="center"/>
        </w:tcPr>
        <w:p w14:paraId="5E91B4B0" w14:textId="77777777" w:rsidR="00C350BF" w:rsidRDefault="00D65C5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3447E0BF" wp14:editId="4485D88D">
                <wp:extent cx="226800" cy="226800"/>
                <wp:effectExtent l="0" t="0" r="0" b="0"/>
                <wp:docPr id="2"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2"/>
                        <a:srcRect/>
                        <a:stretch>
                          <a:fillRect/>
                        </a:stretch>
                      </pic:blipFill>
                      <pic:spPr>
                        <a:xfrm>
                          <a:off x="0" y="0"/>
                          <a:ext cx="226800" cy="226800"/>
                        </a:xfrm>
                        <a:prstGeom prst="rect">
                          <a:avLst/>
                        </a:prstGeom>
                        <a:ln/>
                      </pic:spPr>
                    </pic:pic>
                  </a:graphicData>
                </a:graphic>
              </wp:inline>
            </w:drawing>
          </w:r>
          <w:r>
            <w:rPr>
              <w:rFonts w:ascii="NTR" w:eastAsia="NTR" w:hAnsi="NTR" w:cs="NTR"/>
              <w:color w:val="000000"/>
              <w:sz w:val="18"/>
              <w:szCs w:val="18"/>
            </w:rPr>
            <w:t xml:space="preserve"> </w:t>
          </w:r>
        </w:p>
      </w:tc>
      <w:tc>
        <w:tcPr>
          <w:tcW w:w="3914" w:type="dxa"/>
          <w:vAlign w:val="center"/>
        </w:tcPr>
        <w:p w14:paraId="16CDABB7" w14:textId="77777777" w:rsidR="00C350BF" w:rsidRDefault="00D65C5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3">
            <w:r>
              <w:rPr>
                <w:rFonts w:ascii="NTR" w:eastAsia="NTR" w:hAnsi="NTR" w:cs="NTR"/>
                <w:color w:val="000000"/>
                <w:sz w:val="18"/>
                <w:szCs w:val="18"/>
                <w:u w:val="single"/>
              </w:rPr>
              <w:t>https://medya.turktelekom.com.tr/</w:t>
            </w:r>
          </w:hyperlink>
        </w:p>
      </w:tc>
    </w:tr>
    <w:tr w:rsidR="00C350BF" w14:paraId="466A30B9" w14:textId="77777777" w:rsidTr="00233677">
      <w:tc>
        <w:tcPr>
          <w:tcW w:w="4748" w:type="dxa"/>
          <w:vMerge/>
        </w:tcPr>
        <w:p w14:paraId="446348C9" w14:textId="77777777" w:rsidR="00C350BF" w:rsidRDefault="00C350BF">
          <w:pPr>
            <w:widowControl w:val="0"/>
            <w:spacing w:line="276" w:lineRule="auto"/>
            <w:rPr>
              <w:rFonts w:ascii="NTR" w:eastAsia="NTR" w:hAnsi="NTR" w:cs="NTR"/>
              <w:color w:val="000000"/>
              <w:sz w:val="18"/>
              <w:szCs w:val="18"/>
            </w:rPr>
          </w:pPr>
        </w:p>
      </w:tc>
      <w:tc>
        <w:tcPr>
          <w:tcW w:w="1687" w:type="dxa"/>
          <w:vAlign w:val="center"/>
        </w:tcPr>
        <w:p w14:paraId="2FEC0E47" w14:textId="77777777" w:rsidR="00C350BF" w:rsidRDefault="00D65C5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5DD178E8" wp14:editId="48183466">
                <wp:extent cx="226800" cy="226800"/>
                <wp:effectExtent l="0" t="0" r="0" b="0"/>
                <wp:docPr id="5"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4"/>
                        <a:srcRect/>
                        <a:stretch>
                          <a:fillRect/>
                        </a:stretch>
                      </pic:blipFill>
                      <pic:spPr>
                        <a:xfrm>
                          <a:off x="0" y="0"/>
                          <a:ext cx="226800" cy="226800"/>
                        </a:xfrm>
                        <a:prstGeom prst="rect">
                          <a:avLst/>
                        </a:prstGeom>
                        <a:ln/>
                      </pic:spPr>
                    </pic:pic>
                  </a:graphicData>
                </a:graphic>
              </wp:inline>
            </w:drawing>
          </w:r>
          <w:r>
            <w:rPr>
              <w:rFonts w:ascii="NTR" w:eastAsia="NTR" w:hAnsi="NTR" w:cs="NTR"/>
              <w:color w:val="000000"/>
              <w:sz w:val="18"/>
              <w:szCs w:val="18"/>
            </w:rPr>
            <w:t xml:space="preserve"> </w:t>
          </w:r>
        </w:p>
      </w:tc>
      <w:tc>
        <w:tcPr>
          <w:tcW w:w="3914" w:type="dxa"/>
          <w:vAlign w:val="center"/>
        </w:tcPr>
        <w:p w14:paraId="0DEC89AB" w14:textId="77777777" w:rsidR="00C350BF" w:rsidRDefault="00D65C5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5">
            <w:r>
              <w:rPr>
                <w:rFonts w:ascii="NTR" w:eastAsia="NTR" w:hAnsi="NTR" w:cs="NTR"/>
                <w:color w:val="000000"/>
                <w:sz w:val="18"/>
                <w:szCs w:val="18"/>
                <w:u w:val="single"/>
              </w:rPr>
              <w:t>https://facebook.com/TTMedyaMerkezi</w:t>
            </w:r>
          </w:hyperlink>
        </w:p>
      </w:tc>
    </w:tr>
    <w:tr w:rsidR="00C350BF" w14:paraId="5AC9B75E" w14:textId="77777777" w:rsidTr="00233677">
      <w:tc>
        <w:tcPr>
          <w:tcW w:w="4748" w:type="dxa"/>
          <w:vMerge/>
        </w:tcPr>
        <w:p w14:paraId="72DC0D9C" w14:textId="77777777" w:rsidR="00C350BF" w:rsidRDefault="00C350BF">
          <w:pPr>
            <w:widowControl w:val="0"/>
            <w:spacing w:line="276" w:lineRule="auto"/>
            <w:rPr>
              <w:rFonts w:ascii="NTR" w:eastAsia="NTR" w:hAnsi="NTR" w:cs="NTR"/>
              <w:color w:val="000000"/>
              <w:sz w:val="18"/>
              <w:szCs w:val="18"/>
            </w:rPr>
          </w:pPr>
        </w:p>
      </w:tc>
      <w:tc>
        <w:tcPr>
          <w:tcW w:w="1687" w:type="dxa"/>
          <w:vAlign w:val="center"/>
        </w:tcPr>
        <w:p w14:paraId="7F0302CB" w14:textId="77777777" w:rsidR="00C350BF" w:rsidRDefault="00D65C5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639EF7E8" wp14:editId="64996ABA">
                <wp:extent cx="226800" cy="226800"/>
                <wp:effectExtent l="0" t="0" r="0" b="0"/>
                <wp:docPr id="4"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6"/>
                        <a:srcRect/>
                        <a:stretch>
                          <a:fillRect/>
                        </a:stretch>
                      </pic:blipFill>
                      <pic:spPr>
                        <a:xfrm>
                          <a:off x="0" y="0"/>
                          <a:ext cx="226800" cy="226800"/>
                        </a:xfrm>
                        <a:prstGeom prst="rect">
                          <a:avLst/>
                        </a:prstGeom>
                        <a:ln/>
                      </pic:spPr>
                    </pic:pic>
                  </a:graphicData>
                </a:graphic>
              </wp:inline>
            </w:drawing>
          </w:r>
        </w:p>
      </w:tc>
      <w:tc>
        <w:tcPr>
          <w:tcW w:w="3914" w:type="dxa"/>
          <w:vAlign w:val="center"/>
        </w:tcPr>
        <w:p w14:paraId="318F1FF5" w14:textId="77777777" w:rsidR="00C350BF" w:rsidRDefault="00D65C5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7">
            <w:r>
              <w:rPr>
                <w:rFonts w:ascii="NTR" w:eastAsia="NTR" w:hAnsi="NTR" w:cs="NTR"/>
                <w:color w:val="000000"/>
                <w:sz w:val="18"/>
                <w:szCs w:val="18"/>
                <w:u w:val="single"/>
              </w:rPr>
              <w:t>https://twitter.com/TTMedyaMerkezi</w:t>
            </w:r>
          </w:hyperlink>
        </w:p>
      </w:tc>
    </w:tr>
  </w:tbl>
  <w:p w14:paraId="078C884A" w14:textId="77777777" w:rsidR="00C350BF" w:rsidRDefault="00556383">
    <w:pPr>
      <w:pBdr>
        <w:top w:val="nil"/>
        <w:left w:val="nil"/>
        <w:bottom w:val="nil"/>
        <w:right w:val="nil"/>
        <w:between w:val="nil"/>
      </w:pBdr>
      <w:tabs>
        <w:tab w:val="center" w:pos="4536"/>
        <w:tab w:val="right" w:pos="9072"/>
      </w:tabs>
      <w:rPr>
        <w:rFonts w:ascii="Calibri" w:eastAsia="Calibri" w:hAnsi="Calibri" w:cs="Calibri"/>
        <w:color w:val="000000"/>
        <w:sz w:val="22"/>
        <w:szCs w:val="22"/>
      </w:rPr>
    </w:pPr>
    <w:r>
      <w:rPr>
        <w:rFonts w:ascii="Calibri" w:eastAsia="Calibri" w:hAnsi="Calibri" w:cs="Calibri"/>
        <w:color w:val="000000"/>
        <w:sz w:val="22"/>
        <w:szCs w:val="22"/>
      </w:rPr>
      <w:pict w14:anchorId="6CA04D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5" type="#_x0000_t75" alt="bg-medya-merkezi" style="position:absolute;margin-left:0;margin-top:0;width:464.25pt;height:512.95pt;z-index:-251658752;mso-wrap-edited:f;mso-width-percent:0;mso-height-percent:0;mso-position-horizontal:center;mso-position-horizontal-relative:margin;mso-position-vertical:center;mso-position-vertical-relative:margin;mso-width-percent:0;mso-height-percent:0">
          <v:imagedata r:id="rId8" o:title="image1"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0233ADB"/>
    <w:multiLevelType w:val="hybridMultilevel"/>
    <w:tmpl w:val="4E268E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71C572C8"/>
    <w:multiLevelType w:val="hybridMultilevel"/>
    <w:tmpl w:val="257EBF5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15:restartNumberingAfterBreak="0">
    <w:nsid w:val="730730CC"/>
    <w:multiLevelType w:val="hybridMultilevel"/>
    <w:tmpl w:val="9EA6D7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74942B2E"/>
    <w:multiLevelType w:val="hybridMultilevel"/>
    <w:tmpl w:val="6A6ABE1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949387113">
    <w:abstractNumId w:val="0"/>
  </w:num>
  <w:num w:numId="2" w16cid:durableId="2120561784">
    <w:abstractNumId w:val="2"/>
  </w:num>
  <w:num w:numId="3" w16cid:durableId="921526764">
    <w:abstractNumId w:val="1"/>
  </w:num>
  <w:num w:numId="4" w16cid:durableId="114689886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9"/>
  <w:proofState w:spelling="clean" w:grammar="clean"/>
  <w:defaultTabStop w:val="720"/>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0BF"/>
    <w:rsid w:val="00014582"/>
    <w:rsid w:val="00025529"/>
    <w:rsid w:val="00042F62"/>
    <w:rsid w:val="00052879"/>
    <w:rsid w:val="000751F6"/>
    <w:rsid w:val="00084CE2"/>
    <w:rsid w:val="000852CD"/>
    <w:rsid w:val="00090E6B"/>
    <w:rsid w:val="000965E9"/>
    <w:rsid w:val="000B3060"/>
    <w:rsid w:val="000C60BA"/>
    <w:rsid w:val="000D76BF"/>
    <w:rsid w:val="000E31E8"/>
    <w:rsid w:val="000E559D"/>
    <w:rsid w:val="000E6B17"/>
    <w:rsid w:val="000F117A"/>
    <w:rsid w:val="000F470E"/>
    <w:rsid w:val="001039B7"/>
    <w:rsid w:val="001044C0"/>
    <w:rsid w:val="0011045A"/>
    <w:rsid w:val="001113D4"/>
    <w:rsid w:val="00124850"/>
    <w:rsid w:val="00126BF1"/>
    <w:rsid w:val="00136C5E"/>
    <w:rsid w:val="001463C9"/>
    <w:rsid w:val="001476D4"/>
    <w:rsid w:val="00151CCA"/>
    <w:rsid w:val="001528F1"/>
    <w:rsid w:val="00165FED"/>
    <w:rsid w:val="001766CA"/>
    <w:rsid w:val="0018562B"/>
    <w:rsid w:val="00185727"/>
    <w:rsid w:val="001947DF"/>
    <w:rsid w:val="00196DC4"/>
    <w:rsid w:val="001C3DF2"/>
    <w:rsid w:val="001C3E23"/>
    <w:rsid w:val="001C5BB5"/>
    <w:rsid w:val="001D24C2"/>
    <w:rsid w:val="001E21C4"/>
    <w:rsid w:val="001E4A73"/>
    <w:rsid w:val="001E4EBE"/>
    <w:rsid w:val="002025B1"/>
    <w:rsid w:val="00227CA5"/>
    <w:rsid w:val="00233677"/>
    <w:rsid w:val="00233FC2"/>
    <w:rsid w:val="00237A5F"/>
    <w:rsid w:val="002403A9"/>
    <w:rsid w:val="00245976"/>
    <w:rsid w:val="00273528"/>
    <w:rsid w:val="00297118"/>
    <w:rsid w:val="002A6B8C"/>
    <w:rsid w:val="002C3269"/>
    <w:rsid w:val="002C481C"/>
    <w:rsid w:val="002D733D"/>
    <w:rsid w:val="002E5207"/>
    <w:rsid w:val="002E6C23"/>
    <w:rsid w:val="002F052B"/>
    <w:rsid w:val="002F0FE6"/>
    <w:rsid w:val="002F60AA"/>
    <w:rsid w:val="00306678"/>
    <w:rsid w:val="003114F2"/>
    <w:rsid w:val="00312C36"/>
    <w:rsid w:val="00341955"/>
    <w:rsid w:val="003547CC"/>
    <w:rsid w:val="0037369A"/>
    <w:rsid w:val="00381F60"/>
    <w:rsid w:val="0039171F"/>
    <w:rsid w:val="00396BB6"/>
    <w:rsid w:val="00396FFD"/>
    <w:rsid w:val="003A0A38"/>
    <w:rsid w:val="003B2B88"/>
    <w:rsid w:val="003D2D2F"/>
    <w:rsid w:val="003E0306"/>
    <w:rsid w:val="003E0C73"/>
    <w:rsid w:val="003F1B06"/>
    <w:rsid w:val="003F1CE2"/>
    <w:rsid w:val="00401EF2"/>
    <w:rsid w:val="0040372D"/>
    <w:rsid w:val="00405E35"/>
    <w:rsid w:val="00410C7A"/>
    <w:rsid w:val="0043616C"/>
    <w:rsid w:val="00455D0B"/>
    <w:rsid w:val="00462AE7"/>
    <w:rsid w:val="00485968"/>
    <w:rsid w:val="004A0F87"/>
    <w:rsid w:val="004A1D93"/>
    <w:rsid w:val="004B0740"/>
    <w:rsid w:val="004B50C1"/>
    <w:rsid w:val="004D7A4B"/>
    <w:rsid w:val="004F0A59"/>
    <w:rsid w:val="004F2BBA"/>
    <w:rsid w:val="004F4207"/>
    <w:rsid w:val="00514C2E"/>
    <w:rsid w:val="00542E9A"/>
    <w:rsid w:val="00543264"/>
    <w:rsid w:val="0055260D"/>
    <w:rsid w:val="00553A2A"/>
    <w:rsid w:val="00553F77"/>
    <w:rsid w:val="00556383"/>
    <w:rsid w:val="005611F5"/>
    <w:rsid w:val="00575D0F"/>
    <w:rsid w:val="005944CD"/>
    <w:rsid w:val="005A246C"/>
    <w:rsid w:val="005A7B8A"/>
    <w:rsid w:val="005A7D76"/>
    <w:rsid w:val="005B5F4C"/>
    <w:rsid w:val="005C4431"/>
    <w:rsid w:val="005D3BD0"/>
    <w:rsid w:val="005E1B30"/>
    <w:rsid w:val="005F7183"/>
    <w:rsid w:val="0060251B"/>
    <w:rsid w:val="0060421D"/>
    <w:rsid w:val="00610DA7"/>
    <w:rsid w:val="00613341"/>
    <w:rsid w:val="00615A6E"/>
    <w:rsid w:val="006224EA"/>
    <w:rsid w:val="006329C5"/>
    <w:rsid w:val="006349DE"/>
    <w:rsid w:val="006549CF"/>
    <w:rsid w:val="006558D7"/>
    <w:rsid w:val="00682B8F"/>
    <w:rsid w:val="00693359"/>
    <w:rsid w:val="00697051"/>
    <w:rsid w:val="006A0485"/>
    <w:rsid w:val="006A558E"/>
    <w:rsid w:val="006A7478"/>
    <w:rsid w:val="006B27AE"/>
    <w:rsid w:val="006B5F47"/>
    <w:rsid w:val="006F6390"/>
    <w:rsid w:val="0070089B"/>
    <w:rsid w:val="00701B15"/>
    <w:rsid w:val="00706E89"/>
    <w:rsid w:val="007331DF"/>
    <w:rsid w:val="00736C02"/>
    <w:rsid w:val="00743BE1"/>
    <w:rsid w:val="007505D0"/>
    <w:rsid w:val="007510BF"/>
    <w:rsid w:val="007513DF"/>
    <w:rsid w:val="00756E04"/>
    <w:rsid w:val="007653B3"/>
    <w:rsid w:val="00765555"/>
    <w:rsid w:val="007730BB"/>
    <w:rsid w:val="00790044"/>
    <w:rsid w:val="00793550"/>
    <w:rsid w:val="007961C5"/>
    <w:rsid w:val="007A009F"/>
    <w:rsid w:val="007B5ABE"/>
    <w:rsid w:val="007B6200"/>
    <w:rsid w:val="007B774C"/>
    <w:rsid w:val="007C47B5"/>
    <w:rsid w:val="007E5391"/>
    <w:rsid w:val="007F6B55"/>
    <w:rsid w:val="0080026A"/>
    <w:rsid w:val="00805202"/>
    <w:rsid w:val="00820826"/>
    <w:rsid w:val="00826264"/>
    <w:rsid w:val="00836482"/>
    <w:rsid w:val="00862232"/>
    <w:rsid w:val="008800DC"/>
    <w:rsid w:val="00886B04"/>
    <w:rsid w:val="00892691"/>
    <w:rsid w:val="00897E7D"/>
    <w:rsid w:val="008A09D4"/>
    <w:rsid w:val="008C0164"/>
    <w:rsid w:val="008C3907"/>
    <w:rsid w:val="008D5B79"/>
    <w:rsid w:val="008E68DD"/>
    <w:rsid w:val="00905FCD"/>
    <w:rsid w:val="009113D6"/>
    <w:rsid w:val="00921655"/>
    <w:rsid w:val="00924061"/>
    <w:rsid w:val="00951EB0"/>
    <w:rsid w:val="00951F55"/>
    <w:rsid w:val="0095490C"/>
    <w:rsid w:val="00965AED"/>
    <w:rsid w:val="00980F67"/>
    <w:rsid w:val="009848BA"/>
    <w:rsid w:val="009C2C98"/>
    <w:rsid w:val="009E240A"/>
    <w:rsid w:val="009E2986"/>
    <w:rsid w:val="009F32DE"/>
    <w:rsid w:val="009F70AE"/>
    <w:rsid w:val="00A17D99"/>
    <w:rsid w:val="00A229E9"/>
    <w:rsid w:val="00A51D81"/>
    <w:rsid w:val="00A6112F"/>
    <w:rsid w:val="00A720F0"/>
    <w:rsid w:val="00A7424E"/>
    <w:rsid w:val="00A76B3D"/>
    <w:rsid w:val="00A9505C"/>
    <w:rsid w:val="00AA3930"/>
    <w:rsid w:val="00AB1E28"/>
    <w:rsid w:val="00AB526E"/>
    <w:rsid w:val="00AE6809"/>
    <w:rsid w:val="00B05164"/>
    <w:rsid w:val="00B06681"/>
    <w:rsid w:val="00B260AC"/>
    <w:rsid w:val="00B26D50"/>
    <w:rsid w:val="00B27347"/>
    <w:rsid w:val="00B40B62"/>
    <w:rsid w:val="00B47C71"/>
    <w:rsid w:val="00B66671"/>
    <w:rsid w:val="00B774EF"/>
    <w:rsid w:val="00B86A6D"/>
    <w:rsid w:val="00B95863"/>
    <w:rsid w:val="00BB2B5F"/>
    <w:rsid w:val="00BC2C7F"/>
    <w:rsid w:val="00BF15DF"/>
    <w:rsid w:val="00BF2712"/>
    <w:rsid w:val="00BF6A1F"/>
    <w:rsid w:val="00C02349"/>
    <w:rsid w:val="00C0443F"/>
    <w:rsid w:val="00C04EE8"/>
    <w:rsid w:val="00C1581A"/>
    <w:rsid w:val="00C254F9"/>
    <w:rsid w:val="00C350BF"/>
    <w:rsid w:val="00C379AB"/>
    <w:rsid w:val="00C711D9"/>
    <w:rsid w:val="00C816D6"/>
    <w:rsid w:val="00C94F58"/>
    <w:rsid w:val="00C96A11"/>
    <w:rsid w:val="00CA115B"/>
    <w:rsid w:val="00CA40D7"/>
    <w:rsid w:val="00CA5D8F"/>
    <w:rsid w:val="00CB111E"/>
    <w:rsid w:val="00CB77E3"/>
    <w:rsid w:val="00CC67A3"/>
    <w:rsid w:val="00CC7138"/>
    <w:rsid w:val="00CE2BBE"/>
    <w:rsid w:val="00D015CC"/>
    <w:rsid w:val="00D1095A"/>
    <w:rsid w:val="00D213F4"/>
    <w:rsid w:val="00D24A79"/>
    <w:rsid w:val="00D439E4"/>
    <w:rsid w:val="00D442E6"/>
    <w:rsid w:val="00D532B8"/>
    <w:rsid w:val="00D56610"/>
    <w:rsid w:val="00D619C3"/>
    <w:rsid w:val="00D65C50"/>
    <w:rsid w:val="00D6760A"/>
    <w:rsid w:val="00D70D45"/>
    <w:rsid w:val="00D731BB"/>
    <w:rsid w:val="00D8482D"/>
    <w:rsid w:val="00DA1634"/>
    <w:rsid w:val="00DA19D8"/>
    <w:rsid w:val="00DD4E92"/>
    <w:rsid w:val="00DE5373"/>
    <w:rsid w:val="00DE56D0"/>
    <w:rsid w:val="00DF09F0"/>
    <w:rsid w:val="00E35634"/>
    <w:rsid w:val="00E3625C"/>
    <w:rsid w:val="00E42C16"/>
    <w:rsid w:val="00E46F81"/>
    <w:rsid w:val="00E53640"/>
    <w:rsid w:val="00E75175"/>
    <w:rsid w:val="00E92A4C"/>
    <w:rsid w:val="00E92D54"/>
    <w:rsid w:val="00EB161E"/>
    <w:rsid w:val="00EB49D8"/>
    <w:rsid w:val="00EE6350"/>
    <w:rsid w:val="00EF4F7A"/>
    <w:rsid w:val="00F002B9"/>
    <w:rsid w:val="00F039F7"/>
    <w:rsid w:val="00F0540D"/>
    <w:rsid w:val="00F109F4"/>
    <w:rsid w:val="00F12D85"/>
    <w:rsid w:val="00F16F30"/>
    <w:rsid w:val="00F17FDF"/>
    <w:rsid w:val="00F27254"/>
    <w:rsid w:val="00F5221D"/>
    <w:rsid w:val="00F56B62"/>
    <w:rsid w:val="00F73282"/>
    <w:rsid w:val="00F9795A"/>
    <w:rsid w:val="00FA26C9"/>
    <w:rsid w:val="00FB3FD9"/>
    <w:rsid w:val="00FD02B7"/>
    <w:rsid w:val="00FD232C"/>
    <w:rsid w:val="00FD4334"/>
    <w:rsid w:val="00FD4E81"/>
    <w:rsid w:val="00FF6C1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617DEC"/>
  <w15:docId w15:val="{7322E7D5-9F93-489C-8507-3EBCCDF22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next w:val="Normal"/>
    <w:uiPriority w:val="10"/>
    <w:qFormat/>
    <w:pPr>
      <w:keepNext/>
      <w:keepLines/>
      <w:spacing w:before="480" w:after="120"/>
    </w:pPr>
    <w:rPr>
      <w:b/>
      <w:sz w:val="72"/>
      <w:szCs w:val="72"/>
    </w:rPr>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NormalTablo"/>
    <w:pPr>
      <w:pBdr>
        <w:top w:val="nil"/>
        <w:left w:val="nil"/>
        <w:bottom w:val="nil"/>
        <w:right w:val="nil"/>
        <w:between w:val="nil"/>
      </w:pBdr>
    </w:pPr>
    <w:rPr>
      <w:sz w:val="20"/>
      <w:szCs w:val="20"/>
    </w:rPr>
    <w:tblPr>
      <w:tblStyleRowBandSize w:val="1"/>
      <w:tblStyleColBandSize w:val="1"/>
    </w:tblPr>
  </w:style>
  <w:style w:type="character" w:styleId="AklamaBavurusu">
    <w:name w:val="annotation reference"/>
    <w:basedOn w:val="VarsaylanParagrafYazTipi"/>
    <w:uiPriority w:val="99"/>
    <w:semiHidden/>
    <w:unhideWhenUsed/>
    <w:rsid w:val="00DA1634"/>
    <w:rPr>
      <w:sz w:val="16"/>
      <w:szCs w:val="16"/>
    </w:rPr>
  </w:style>
  <w:style w:type="paragraph" w:styleId="AklamaMetni">
    <w:name w:val="annotation text"/>
    <w:basedOn w:val="Normal"/>
    <w:link w:val="AklamaMetniChar"/>
    <w:uiPriority w:val="99"/>
    <w:semiHidden/>
    <w:unhideWhenUsed/>
    <w:rsid w:val="00DA1634"/>
    <w:rPr>
      <w:sz w:val="20"/>
      <w:szCs w:val="20"/>
    </w:rPr>
  </w:style>
  <w:style w:type="character" w:customStyle="1" w:styleId="AklamaMetniChar">
    <w:name w:val="Açıklama Metni Char"/>
    <w:basedOn w:val="VarsaylanParagrafYazTipi"/>
    <w:link w:val="AklamaMetni"/>
    <w:uiPriority w:val="99"/>
    <w:semiHidden/>
    <w:rsid w:val="00DA1634"/>
    <w:rPr>
      <w:sz w:val="20"/>
      <w:szCs w:val="20"/>
    </w:rPr>
  </w:style>
  <w:style w:type="paragraph" w:styleId="AklamaKonusu">
    <w:name w:val="annotation subject"/>
    <w:basedOn w:val="AklamaMetni"/>
    <w:next w:val="AklamaMetni"/>
    <w:link w:val="AklamaKonusuChar"/>
    <w:uiPriority w:val="99"/>
    <w:semiHidden/>
    <w:unhideWhenUsed/>
    <w:rsid w:val="00DA1634"/>
    <w:rPr>
      <w:b/>
      <w:bCs/>
    </w:rPr>
  </w:style>
  <w:style w:type="character" w:customStyle="1" w:styleId="AklamaKonusuChar">
    <w:name w:val="Açıklama Konusu Char"/>
    <w:basedOn w:val="AklamaMetniChar"/>
    <w:link w:val="AklamaKonusu"/>
    <w:uiPriority w:val="99"/>
    <w:semiHidden/>
    <w:rsid w:val="00DA1634"/>
    <w:rPr>
      <w:b/>
      <w:bCs/>
      <w:sz w:val="20"/>
      <w:szCs w:val="20"/>
    </w:rPr>
  </w:style>
  <w:style w:type="paragraph" w:styleId="BalonMetni">
    <w:name w:val="Balloon Text"/>
    <w:basedOn w:val="Normal"/>
    <w:link w:val="BalonMetniChar"/>
    <w:uiPriority w:val="99"/>
    <w:semiHidden/>
    <w:unhideWhenUsed/>
    <w:rsid w:val="00DA1634"/>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A1634"/>
    <w:rPr>
      <w:rFonts w:ascii="Segoe UI" w:hAnsi="Segoe UI" w:cs="Segoe UI"/>
      <w:sz w:val="18"/>
      <w:szCs w:val="18"/>
    </w:rPr>
  </w:style>
  <w:style w:type="character" w:styleId="Kpr">
    <w:name w:val="Hyperlink"/>
    <w:basedOn w:val="VarsaylanParagrafYazTipi"/>
    <w:uiPriority w:val="99"/>
    <w:unhideWhenUsed/>
    <w:rsid w:val="00DD4E92"/>
    <w:rPr>
      <w:color w:val="0000FF" w:themeColor="hyperlink"/>
      <w:u w:val="single"/>
    </w:rPr>
  </w:style>
  <w:style w:type="character" w:customStyle="1" w:styleId="UnresolvedMention1">
    <w:name w:val="Unresolved Mention1"/>
    <w:basedOn w:val="VarsaylanParagrafYazTipi"/>
    <w:uiPriority w:val="99"/>
    <w:semiHidden/>
    <w:unhideWhenUsed/>
    <w:rsid w:val="00DD4E92"/>
    <w:rPr>
      <w:color w:val="605E5C"/>
      <w:shd w:val="clear" w:color="auto" w:fill="E1DFDD"/>
    </w:rPr>
  </w:style>
  <w:style w:type="character" w:styleId="Vurgu">
    <w:name w:val="Emphasis"/>
    <w:basedOn w:val="VarsaylanParagrafYazTipi"/>
    <w:uiPriority w:val="20"/>
    <w:qFormat/>
    <w:rsid w:val="002A6B8C"/>
    <w:rPr>
      <w:i/>
      <w:iCs/>
    </w:rPr>
  </w:style>
  <w:style w:type="paragraph" w:customStyle="1" w:styleId="Gvde">
    <w:name w:val="Gövde"/>
    <w:rsid w:val="006B5F47"/>
    <w:pPr>
      <w:pBdr>
        <w:top w:val="nil"/>
        <w:left w:val="nil"/>
        <w:bottom w:val="nil"/>
        <w:right w:val="nil"/>
        <w:between w:val="nil"/>
        <w:bar w:val="nil"/>
      </w:pBdr>
      <w:spacing w:after="200" w:line="276" w:lineRule="auto"/>
    </w:pPr>
    <w:rPr>
      <w:rFonts w:ascii="Calibri" w:eastAsia="Calibri" w:hAnsi="Calibri" w:cs="Calibri"/>
      <w:color w:val="000000"/>
      <w:sz w:val="22"/>
      <w:szCs w:val="22"/>
      <w:u w:color="000000"/>
      <w:bdr w:val="nil"/>
    </w:rPr>
  </w:style>
  <w:style w:type="character" w:styleId="Gl">
    <w:name w:val="Strong"/>
    <w:basedOn w:val="VarsaylanParagrafYazTipi"/>
    <w:uiPriority w:val="22"/>
    <w:qFormat/>
    <w:rsid w:val="006B5F47"/>
    <w:rPr>
      <w:b/>
      <w:bCs/>
    </w:rPr>
  </w:style>
  <w:style w:type="paragraph" w:customStyle="1" w:styleId="selectionshareable">
    <w:name w:val="selectionshareable"/>
    <w:basedOn w:val="Normal"/>
    <w:rsid w:val="003E0C73"/>
    <w:pPr>
      <w:spacing w:before="100" w:beforeAutospacing="1" w:after="100" w:afterAutospacing="1"/>
    </w:pPr>
  </w:style>
  <w:style w:type="paragraph" w:styleId="AltBilgi">
    <w:name w:val="footer"/>
    <w:basedOn w:val="Normal"/>
    <w:link w:val="AltBilgiChar"/>
    <w:uiPriority w:val="99"/>
    <w:unhideWhenUsed/>
    <w:rsid w:val="007331DF"/>
    <w:pPr>
      <w:tabs>
        <w:tab w:val="center" w:pos="4513"/>
        <w:tab w:val="right" w:pos="9026"/>
      </w:tabs>
    </w:pPr>
  </w:style>
  <w:style w:type="character" w:customStyle="1" w:styleId="AltBilgiChar">
    <w:name w:val="Alt Bilgi Char"/>
    <w:basedOn w:val="VarsaylanParagrafYazTipi"/>
    <w:link w:val="AltBilgi"/>
    <w:uiPriority w:val="99"/>
    <w:rsid w:val="007331DF"/>
  </w:style>
  <w:style w:type="paragraph" w:styleId="ListeParagraf">
    <w:name w:val="List Paragraph"/>
    <w:basedOn w:val="Normal"/>
    <w:uiPriority w:val="34"/>
    <w:qFormat/>
    <w:rsid w:val="00D24A79"/>
    <w:pPr>
      <w:ind w:left="720"/>
      <w:contextualSpacing/>
    </w:pPr>
  </w:style>
  <w:style w:type="paragraph" w:styleId="AralkYok">
    <w:name w:val="No Spacing"/>
    <w:uiPriority w:val="1"/>
    <w:qFormat/>
    <w:rsid w:val="000E6B17"/>
    <w:rPr>
      <w:rFonts w:asciiTheme="minorHAnsi" w:eastAsiaTheme="minorHAnsi" w:hAnsiTheme="minorHAnsi" w:cstheme="minorBidi"/>
      <w:sz w:val="22"/>
      <w:szCs w:val="22"/>
      <w:lang w:eastAsia="en-US"/>
    </w:rPr>
  </w:style>
  <w:style w:type="paragraph" w:styleId="DzMetin">
    <w:name w:val="Plain Text"/>
    <w:basedOn w:val="Normal"/>
    <w:link w:val="DzMetinChar"/>
    <w:uiPriority w:val="99"/>
    <w:unhideWhenUsed/>
    <w:rsid w:val="00F5221D"/>
    <w:rPr>
      <w:rFonts w:ascii="Calibri" w:eastAsiaTheme="minorHAnsi" w:hAnsi="Calibri" w:cstheme="minorBidi"/>
      <w:sz w:val="22"/>
      <w:szCs w:val="21"/>
      <w:lang w:eastAsia="en-US"/>
    </w:rPr>
  </w:style>
  <w:style w:type="character" w:customStyle="1" w:styleId="DzMetinChar">
    <w:name w:val="Düz Metin Char"/>
    <w:basedOn w:val="VarsaylanParagrafYazTipi"/>
    <w:link w:val="DzMetin"/>
    <w:uiPriority w:val="99"/>
    <w:rsid w:val="00F5221D"/>
    <w:rPr>
      <w:rFonts w:ascii="Calibri" w:eastAsiaTheme="minorHAnsi" w:hAnsi="Calibri" w:cstheme="minorBidi"/>
      <w:sz w:val="22"/>
      <w:szCs w:val="21"/>
      <w:lang w:eastAsia="en-US"/>
    </w:rPr>
  </w:style>
  <w:style w:type="paragraph" w:styleId="NormalWeb">
    <w:name w:val="Normal (Web)"/>
    <w:basedOn w:val="Normal"/>
    <w:uiPriority w:val="99"/>
    <w:semiHidden/>
    <w:unhideWhenUsed/>
    <w:rsid w:val="007A009F"/>
    <w:pPr>
      <w:spacing w:before="100" w:beforeAutospacing="1" w:after="100" w:afterAutospacing="1"/>
    </w:pPr>
    <w:rPr>
      <w:rFonts w:ascii="Calibri" w:eastAsiaTheme="minorHAnsi" w:hAnsi="Calibri" w:cs="Calibri"/>
      <w:sz w:val="22"/>
      <w:szCs w:val="22"/>
    </w:rPr>
  </w:style>
  <w:style w:type="character" w:customStyle="1" w:styleId="apple-converted-space">
    <w:name w:val="apple-converted-space"/>
    <w:basedOn w:val="VarsaylanParagrafYazTipi"/>
    <w:rsid w:val="00A9505C"/>
  </w:style>
  <w:style w:type="paragraph" w:customStyle="1" w:styleId="Default">
    <w:name w:val="Default"/>
    <w:rsid w:val="00485968"/>
    <w:pPr>
      <w:autoSpaceDE w:val="0"/>
      <w:autoSpaceDN w:val="0"/>
      <w:adjustRightInd w:val="0"/>
    </w:pPr>
    <w:rPr>
      <w:rFonts w:ascii="Calibri" w:eastAsiaTheme="minorHAnsi" w:hAnsi="Calibri" w:cs="Calibri"/>
      <w:color w:val="000000"/>
      <w:lang w:eastAsia="en-US"/>
    </w:rPr>
  </w:style>
  <w:style w:type="character" w:customStyle="1" w:styleId="eop">
    <w:name w:val="eop"/>
    <w:basedOn w:val="VarsaylanParagrafYazTipi"/>
    <w:rsid w:val="00485968"/>
  </w:style>
  <w:style w:type="paragraph" w:styleId="Dzeltme">
    <w:name w:val="Revision"/>
    <w:hidden/>
    <w:uiPriority w:val="99"/>
    <w:semiHidden/>
    <w:rsid w:val="00455D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5004220">
      <w:bodyDiv w:val="1"/>
      <w:marLeft w:val="0"/>
      <w:marRight w:val="0"/>
      <w:marTop w:val="0"/>
      <w:marBottom w:val="0"/>
      <w:divBdr>
        <w:top w:val="none" w:sz="0" w:space="0" w:color="auto"/>
        <w:left w:val="none" w:sz="0" w:space="0" w:color="auto"/>
        <w:bottom w:val="none" w:sz="0" w:space="0" w:color="auto"/>
        <w:right w:val="none" w:sz="0" w:space="0" w:color="auto"/>
      </w:divBdr>
    </w:div>
    <w:div w:id="169804278">
      <w:bodyDiv w:val="1"/>
      <w:marLeft w:val="0"/>
      <w:marRight w:val="0"/>
      <w:marTop w:val="0"/>
      <w:marBottom w:val="0"/>
      <w:divBdr>
        <w:top w:val="none" w:sz="0" w:space="0" w:color="auto"/>
        <w:left w:val="none" w:sz="0" w:space="0" w:color="auto"/>
        <w:bottom w:val="none" w:sz="0" w:space="0" w:color="auto"/>
        <w:right w:val="none" w:sz="0" w:space="0" w:color="auto"/>
      </w:divBdr>
    </w:div>
    <w:div w:id="325674864">
      <w:bodyDiv w:val="1"/>
      <w:marLeft w:val="0"/>
      <w:marRight w:val="0"/>
      <w:marTop w:val="0"/>
      <w:marBottom w:val="0"/>
      <w:divBdr>
        <w:top w:val="none" w:sz="0" w:space="0" w:color="auto"/>
        <w:left w:val="none" w:sz="0" w:space="0" w:color="auto"/>
        <w:bottom w:val="none" w:sz="0" w:space="0" w:color="auto"/>
        <w:right w:val="none" w:sz="0" w:space="0" w:color="auto"/>
      </w:divBdr>
    </w:div>
    <w:div w:id="398870549">
      <w:bodyDiv w:val="1"/>
      <w:marLeft w:val="0"/>
      <w:marRight w:val="0"/>
      <w:marTop w:val="0"/>
      <w:marBottom w:val="0"/>
      <w:divBdr>
        <w:top w:val="none" w:sz="0" w:space="0" w:color="auto"/>
        <w:left w:val="none" w:sz="0" w:space="0" w:color="auto"/>
        <w:bottom w:val="none" w:sz="0" w:space="0" w:color="auto"/>
        <w:right w:val="none" w:sz="0" w:space="0" w:color="auto"/>
      </w:divBdr>
    </w:div>
    <w:div w:id="420218448">
      <w:bodyDiv w:val="1"/>
      <w:marLeft w:val="0"/>
      <w:marRight w:val="0"/>
      <w:marTop w:val="0"/>
      <w:marBottom w:val="0"/>
      <w:divBdr>
        <w:top w:val="none" w:sz="0" w:space="0" w:color="auto"/>
        <w:left w:val="none" w:sz="0" w:space="0" w:color="auto"/>
        <w:bottom w:val="none" w:sz="0" w:space="0" w:color="auto"/>
        <w:right w:val="none" w:sz="0" w:space="0" w:color="auto"/>
      </w:divBdr>
    </w:div>
    <w:div w:id="504591633">
      <w:bodyDiv w:val="1"/>
      <w:marLeft w:val="0"/>
      <w:marRight w:val="0"/>
      <w:marTop w:val="0"/>
      <w:marBottom w:val="0"/>
      <w:divBdr>
        <w:top w:val="none" w:sz="0" w:space="0" w:color="auto"/>
        <w:left w:val="none" w:sz="0" w:space="0" w:color="auto"/>
        <w:bottom w:val="none" w:sz="0" w:space="0" w:color="auto"/>
        <w:right w:val="none" w:sz="0" w:space="0" w:color="auto"/>
      </w:divBdr>
    </w:div>
    <w:div w:id="593048653">
      <w:bodyDiv w:val="1"/>
      <w:marLeft w:val="0"/>
      <w:marRight w:val="0"/>
      <w:marTop w:val="0"/>
      <w:marBottom w:val="0"/>
      <w:divBdr>
        <w:top w:val="none" w:sz="0" w:space="0" w:color="auto"/>
        <w:left w:val="none" w:sz="0" w:space="0" w:color="auto"/>
        <w:bottom w:val="none" w:sz="0" w:space="0" w:color="auto"/>
        <w:right w:val="none" w:sz="0" w:space="0" w:color="auto"/>
      </w:divBdr>
    </w:div>
    <w:div w:id="607584296">
      <w:bodyDiv w:val="1"/>
      <w:marLeft w:val="0"/>
      <w:marRight w:val="0"/>
      <w:marTop w:val="0"/>
      <w:marBottom w:val="0"/>
      <w:divBdr>
        <w:top w:val="none" w:sz="0" w:space="0" w:color="auto"/>
        <w:left w:val="none" w:sz="0" w:space="0" w:color="auto"/>
        <w:bottom w:val="none" w:sz="0" w:space="0" w:color="auto"/>
        <w:right w:val="none" w:sz="0" w:space="0" w:color="auto"/>
      </w:divBdr>
    </w:div>
    <w:div w:id="670565654">
      <w:bodyDiv w:val="1"/>
      <w:marLeft w:val="0"/>
      <w:marRight w:val="0"/>
      <w:marTop w:val="0"/>
      <w:marBottom w:val="0"/>
      <w:divBdr>
        <w:top w:val="none" w:sz="0" w:space="0" w:color="auto"/>
        <w:left w:val="none" w:sz="0" w:space="0" w:color="auto"/>
        <w:bottom w:val="none" w:sz="0" w:space="0" w:color="auto"/>
        <w:right w:val="none" w:sz="0" w:space="0" w:color="auto"/>
      </w:divBdr>
    </w:div>
    <w:div w:id="703209535">
      <w:bodyDiv w:val="1"/>
      <w:marLeft w:val="0"/>
      <w:marRight w:val="0"/>
      <w:marTop w:val="0"/>
      <w:marBottom w:val="0"/>
      <w:divBdr>
        <w:top w:val="none" w:sz="0" w:space="0" w:color="auto"/>
        <w:left w:val="none" w:sz="0" w:space="0" w:color="auto"/>
        <w:bottom w:val="none" w:sz="0" w:space="0" w:color="auto"/>
        <w:right w:val="none" w:sz="0" w:space="0" w:color="auto"/>
      </w:divBdr>
    </w:div>
    <w:div w:id="889537628">
      <w:bodyDiv w:val="1"/>
      <w:marLeft w:val="0"/>
      <w:marRight w:val="0"/>
      <w:marTop w:val="0"/>
      <w:marBottom w:val="0"/>
      <w:divBdr>
        <w:top w:val="none" w:sz="0" w:space="0" w:color="auto"/>
        <w:left w:val="none" w:sz="0" w:space="0" w:color="auto"/>
        <w:bottom w:val="none" w:sz="0" w:space="0" w:color="auto"/>
        <w:right w:val="none" w:sz="0" w:space="0" w:color="auto"/>
      </w:divBdr>
    </w:div>
    <w:div w:id="939990582">
      <w:bodyDiv w:val="1"/>
      <w:marLeft w:val="0"/>
      <w:marRight w:val="0"/>
      <w:marTop w:val="0"/>
      <w:marBottom w:val="0"/>
      <w:divBdr>
        <w:top w:val="none" w:sz="0" w:space="0" w:color="auto"/>
        <w:left w:val="none" w:sz="0" w:space="0" w:color="auto"/>
        <w:bottom w:val="none" w:sz="0" w:space="0" w:color="auto"/>
        <w:right w:val="none" w:sz="0" w:space="0" w:color="auto"/>
      </w:divBdr>
    </w:div>
    <w:div w:id="1258053034">
      <w:bodyDiv w:val="1"/>
      <w:marLeft w:val="0"/>
      <w:marRight w:val="0"/>
      <w:marTop w:val="0"/>
      <w:marBottom w:val="0"/>
      <w:divBdr>
        <w:top w:val="none" w:sz="0" w:space="0" w:color="auto"/>
        <w:left w:val="none" w:sz="0" w:space="0" w:color="auto"/>
        <w:bottom w:val="none" w:sz="0" w:space="0" w:color="auto"/>
        <w:right w:val="none" w:sz="0" w:space="0" w:color="auto"/>
      </w:divBdr>
    </w:div>
    <w:div w:id="1285162539">
      <w:bodyDiv w:val="1"/>
      <w:marLeft w:val="0"/>
      <w:marRight w:val="0"/>
      <w:marTop w:val="0"/>
      <w:marBottom w:val="0"/>
      <w:divBdr>
        <w:top w:val="none" w:sz="0" w:space="0" w:color="auto"/>
        <w:left w:val="none" w:sz="0" w:space="0" w:color="auto"/>
        <w:bottom w:val="none" w:sz="0" w:space="0" w:color="auto"/>
        <w:right w:val="none" w:sz="0" w:space="0" w:color="auto"/>
      </w:divBdr>
    </w:div>
    <w:div w:id="1382902029">
      <w:bodyDiv w:val="1"/>
      <w:marLeft w:val="0"/>
      <w:marRight w:val="0"/>
      <w:marTop w:val="0"/>
      <w:marBottom w:val="0"/>
      <w:divBdr>
        <w:top w:val="none" w:sz="0" w:space="0" w:color="auto"/>
        <w:left w:val="none" w:sz="0" w:space="0" w:color="auto"/>
        <w:bottom w:val="none" w:sz="0" w:space="0" w:color="auto"/>
        <w:right w:val="none" w:sz="0" w:space="0" w:color="auto"/>
      </w:divBdr>
    </w:div>
    <w:div w:id="1407456920">
      <w:bodyDiv w:val="1"/>
      <w:marLeft w:val="0"/>
      <w:marRight w:val="0"/>
      <w:marTop w:val="0"/>
      <w:marBottom w:val="0"/>
      <w:divBdr>
        <w:top w:val="none" w:sz="0" w:space="0" w:color="auto"/>
        <w:left w:val="none" w:sz="0" w:space="0" w:color="auto"/>
        <w:bottom w:val="none" w:sz="0" w:space="0" w:color="auto"/>
        <w:right w:val="none" w:sz="0" w:space="0" w:color="auto"/>
      </w:divBdr>
    </w:div>
    <w:div w:id="1443181988">
      <w:bodyDiv w:val="1"/>
      <w:marLeft w:val="0"/>
      <w:marRight w:val="0"/>
      <w:marTop w:val="0"/>
      <w:marBottom w:val="0"/>
      <w:divBdr>
        <w:top w:val="none" w:sz="0" w:space="0" w:color="auto"/>
        <w:left w:val="none" w:sz="0" w:space="0" w:color="auto"/>
        <w:bottom w:val="none" w:sz="0" w:space="0" w:color="auto"/>
        <w:right w:val="none" w:sz="0" w:space="0" w:color="auto"/>
      </w:divBdr>
    </w:div>
    <w:div w:id="1469778920">
      <w:bodyDiv w:val="1"/>
      <w:marLeft w:val="0"/>
      <w:marRight w:val="0"/>
      <w:marTop w:val="0"/>
      <w:marBottom w:val="0"/>
      <w:divBdr>
        <w:top w:val="none" w:sz="0" w:space="0" w:color="auto"/>
        <w:left w:val="none" w:sz="0" w:space="0" w:color="auto"/>
        <w:bottom w:val="none" w:sz="0" w:space="0" w:color="auto"/>
        <w:right w:val="none" w:sz="0" w:space="0" w:color="auto"/>
      </w:divBdr>
    </w:div>
    <w:div w:id="1651472817">
      <w:bodyDiv w:val="1"/>
      <w:marLeft w:val="0"/>
      <w:marRight w:val="0"/>
      <w:marTop w:val="0"/>
      <w:marBottom w:val="0"/>
      <w:divBdr>
        <w:top w:val="none" w:sz="0" w:space="0" w:color="auto"/>
        <w:left w:val="none" w:sz="0" w:space="0" w:color="auto"/>
        <w:bottom w:val="none" w:sz="0" w:space="0" w:color="auto"/>
        <w:right w:val="none" w:sz="0" w:space="0" w:color="auto"/>
      </w:divBdr>
    </w:div>
    <w:div w:id="2107071972">
      <w:bodyDiv w:val="1"/>
      <w:marLeft w:val="0"/>
      <w:marRight w:val="0"/>
      <w:marTop w:val="0"/>
      <w:marBottom w:val="0"/>
      <w:divBdr>
        <w:top w:val="none" w:sz="0" w:space="0" w:color="auto"/>
        <w:left w:val="none" w:sz="0" w:space="0" w:color="auto"/>
        <w:bottom w:val="none" w:sz="0" w:space="0" w:color="auto"/>
        <w:right w:val="none" w:sz="0" w:space="0" w:color="auto"/>
      </w:divBdr>
    </w:div>
    <w:div w:id="21086215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ozlem.temana@lorbi.co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4.png"/><Relationship Id="rId1" Type="http://schemas.openxmlformats.org/officeDocument/2006/relationships/image" Target="media/image3.png"/><Relationship Id="rId6" Type="http://schemas.openxmlformats.org/officeDocument/2006/relationships/image" Target="media/image6.png"/><Relationship Id="rId5" Type="http://schemas.openxmlformats.org/officeDocument/2006/relationships/hyperlink" Target="https://facebook.com/TTMedyaMerkezi" TargetMode="External"/><Relationship Id="rId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660</Words>
  <Characters>3765</Characters>
  <Application>Microsoft Office Word</Application>
  <DocSecurity>0</DocSecurity>
  <Lines>31</Lines>
  <Paragraphs>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Turk Telekom</Company>
  <LinksUpToDate>false</LinksUpToDate>
  <CharactersWithSpaces>4417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Ezgi Siber</dc:creator>
  <cp:lastModifiedBy>DİLA</cp:lastModifiedBy>
  <cp:revision>6</cp:revision>
  <dcterms:created xsi:type="dcterms:W3CDTF">2024-10-02T10:33:00Z</dcterms:created>
  <dcterms:modified xsi:type="dcterms:W3CDTF">2024-10-10T08:17:00Z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nsitivityPropertyName">
    <vt:lpwstr>3265DAC8-E08B-44A1-BADC-2164496259F8</vt:lpwstr>
  </property>
  <property fmtid="{D5CDD505-2E9C-101B-9397-08002B2CF9AE}" pid="3" name="VeriketClassification">
    <vt:lpwstr>A5BC3CFD-4D51-461E-B5F0-D84C6FA67A36</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Footer_PropertyName">
    <vt:lpwstr>true</vt:lpwstr>
  </property>
  <property fmtid="{D5CDD505-2E9C-101B-9397-08002B2CF9AE}" pid="9" name="GrammarlyDocumentId">
    <vt:lpwstr>79266c5a7c705830867bf1ed6d82a553c52a2407b75abb8a33c07eb402a39035</vt:lpwstr>
  </property>
  <property fmtid="{D5CDD505-2E9C-101B-9397-08002B2CF9AE}" pid="10" name="Word_AddedWatermark_PropertyName">
    <vt:lpwstr/>
  </property>
  <property fmtid="{D5CDD505-2E9C-101B-9397-08002B2CF9AE}" pid="11" name="Word_AddedHeader_PropertyName">
    <vt:lpwstr/>
  </property>
  <property fmtid="{D5CDD505-2E9C-101B-9397-08002B2CF9AE}" pid="12" name="DetectedPolicyPropertyName">
    <vt:lpwstr/>
  </property>
  <property fmtid="{D5CDD505-2E9C-101B-9397-08002B2CF9AE}" pid="13" name="DetectedKeywordsPropertyName">
    <vt:lpwstr/>
  </property>
</Properties>
</file>