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7CB1A09" w14:textId="46F839DC" w:rsidR="002C5BC6" w:rsidRDefault="002C5BC6" w:rsidP="00C623AB">
      <w:pPr>
        <w:pBdr>
          <w:bottom w:val="single" w:sz="4" w:space="1" w:color="auto"/>
        </w:pBdr>
        <w:spacing w:line="276" w:lineRule="auto"/>
        <w:ind w:right="-187"/>
        <w:rPr>
          <w:rFonts w:asciiTheme="minorHAnsi" w:eastAsia="Calibri" w:hAnsiTheme="minorHAnsi" w:cstheme="minorHAnsi"/>
          <w:b/>
        </w:rPr>
      </w:pPr>
    </w:p>
    <w:p w14:paraId="55B297D8" w14:textId="23E40BE6" w:rsidR="002C5BC6" w:rsidRPr="002C5BC6" w:rsidRDefault="002C5BC6" w:rsidP="00C623AB">
      <w:pPr>
        <w:pBdr>
          <w:bottom w:val="single" w:sz="4" w:space="1" w:color="auto"/>
        </w:pBdr>
        <w:spacing w:line="276" w:lineRule="auto"/>
        <w:ind w:right="-187"/>
        <w:rPr>
          <w:rFonts w:asciiTheme="minorHAnsi" w:eastAsia="Calibri" w:hAnsiTheme="minorHAnsi" w:cstheme="minorHAnsi"/>
          <w:b/>
        </w:rPr>
      </w:pPr>
      <w:r w:rsidRPr="002C5BC6">
        <w:rPr>
          <w:rFonts w:asciiTheme="minorHAnsi" w:eastAsia="Calibri" w:hAnsiTheme="minorHAnsi" w:cstheme="minorHAnsi"/>
          <w:b/>
        </w:rPr>
        <w:t>BASIN BÜLTENİ</w:t>
      </w:r>
      <w:r>
        <w:rPr>
          <w:rFonts w:asciiTheme="minorHAnsi" w:eastAsia="Calibri" w:hAnsiTheme="minorHAnsi" w:cstheme="minorHAnsi"/>
          <w:b/>
        </w:rPr>
        <w:t xml:space="preserve">                        </w:t>
      </w:r>
      <w:r>
        <w:rPr>
          <w:rFonts w:asciiTheme="minorHAnsi" w:eastAsia="Calibri" w:hAnsiTheme="minorHAnsi" w:cstheme="minorHAnsi"/>
          <w:b/>
        </w:rPr>
        <w:tab/>
      </w:r>
      <w:r>
        <w:rPr>
          <w:rFonts w:asciiTheme="minorHAnsi" w:eastAsia="Calibri" w:hAnsiTheme="minorHAnsi" w:cstheme="minorHAnsi"/>
          <w:b/>
        </w:rPr>
        <w:tab/>
      </w:r>
      <w:r>
        <w:rPr>
          <w:rFonts w:asciiTheme="minorHAnsi" w:eastAsia="Calibri" w:hAnsiTheme="minorHAnsi" w:cstheme="minorHAnsi"/>
          <w:b/>
        </w:rPr>
        <w:tab/>
      </w:r>
      <w:r>
        <w:rPr>
          <w:rFonts w:asciiTheme="minorHAnsi" w:eastAsia="Calibri" w:hAnsiTheme="minorHAnsi" w:cstheme="minorHAnsi"/>
          <w:b/>
        </w:rPr>
        <w:tab/>
      </w:r>
      <w:r>
        <w:rPr>
          <w:rFonts w:asciiTheme="minorHAnsi" w:eastAsia="Calibri" w:hAnsiTheme="minorHAnsi" w:cstheme="minorHAnsi"/>
          <w:b/>
        </w:rPr>
        <w:tab/>
      </w:r>
      <w:r>
        <w:rPr>
          <w:rFonts w:asciiTheme="minorHAnsi" w:eastAsia="Calibri" w:hAnsiTheme="minorHAnsi" w:cstheme="minorHAnsi"/>
          <w:b/>
        </w:rPr>
        <w:tab/>
      </w:r>
      <w:r>
        <w:rPr>
          <w:rFonts w:asciiTheme="minorHAnsi" w:eastAsia="Calibri" w:hAnsiTheme="minorHAnsi" w:cstheme="minorHAnsi"/>
          <w:b/>
        </w:rPr>
        <w:tab/>
      </w:r>
      <w:r>
        <w:rPr>
          <w:rFonts w:asciiTheme="minorHAnsi" w:eastAsia="Calibri" w:hAnsiTheme="minorHAnsi" w:cstheme="minorHAnsi"/>
          <w:b/>
        </w:rPr>
        <w:tab/>
      </w:r>
      <w:r w:rsidR="003E470E">
        <w:rPr>
          <w:rFonts w:asciiTheme="minorHAnsi" w:eastAsia="Calibri" w:hAnsiTheme="minorHAnsi" w:cstheme="minorHAnsi"/>
          <w:b/>
        </w:rPr>
        <w:t xml:space="preserve">         </w:t>
      </w:r>
      <w:r w:rsidR="00AC5726">
        <w:rPr>
          <w:rFonts w:asciiTheme="minorHAnsi" w:eastAsia="Calibri" w:hAnsiTheme="minorHAnsi" w:cstheme="minorHAnsi"/>
          <w:b/>
        </w:rPr>
        <w:t>9</w:t>
      </w:r>
      <w:r w:rsidR="00986745">
        <w:rPr>
          <w:rFonts w:asciiTheme="minorHAnsi" w:eastAsia="Calibri" w:hAnsiTheme="minorHAnsi" w:cstheme="minorHAnsi"/>
          <w:b/>
        </w:rPr>
        <w:t xml:space="preserve"> </w:t>
      </w:r>
      <w:r w:rsidR="00326D98">
        <w:rPr>
          <w:rFonts w:asciiTheme="minorHAnsi" w:eastAsia="Calibri" w:hAnsiTheme="minorHAnsi" w:cstheme="minorHAnsi"/>
          <w:b/>
        </w:rPr>
        <w:t>Eylül</w:t>
      </w:r>
      <w:r w:rsidR="009E6C3E">
        <w:rPr>
          <w:rFonts w:asciiTheme="minorHAnsi" w:eastAsia="Calibri" w:hAnsiTheme="minorHAnsi" w:cstheme="minorHAnsi"/>
          <w:b/>
        </w:rPr>
        <w:t xml:space="preserve"> </w:t>
      </w:r>
      <w:r>
        <w:rPr>
          <w:rFonts w:asciiTheme="minorHAnsi" w:eastAsia="Calibri" w:hAnsiTheme="minorHAnsi" w:cstheme="minorHAnsi"/>
          <w:b/>
        </w:rPr>
        <w:t>202</w:t>
      </w:r>
      <w:r w:rsidR="00326D98">
        <w:rPr>
          <w:rFonts w:asciiTheme="minorHAnsi" w:eastAsia="Calibri" w:hAnsiTheme="minorHAnsi" w:cstheme="minorHAnsi"/>
          <w:b/>
        </w:rPr>
        <w:t>6</w:t>
      </w:r>
    </w:p>
    <w:p w14:paraId="600946D2" w14:textId="77777777" w:rsidR="00423BB0" w:rsidRDefault="00423BB0" w:rsidP="004F6CF9">
      <w:pPr>
        <w:jc w:val="center"/>
        <w:rPr>
          <w:rStyle w:val="Gl"/>
          <w:rFonts w:ascii="Calibri" w:hAnsi="Calibri" w:cs="Calibri"/>
          <w:sz w:val="40"/>
          <w:szCs w:val="40"/>
          <w:shd w:val="clear" w:color="auto" w:fill="FFFFFF"/>
        </w:rPr>
      </w:pPr>
    </w:p>
    <w:p w14:paraId="73B4BB60" w14:textId="75BC9E13" w:rsidR="00042695" w:rsidRPr="00C15A37" w:rsidRDefault="00292FEF" w:rsidP="004F6CF9">
      <w:pPr>
        <w:jc w:val="center"/>
        <w:rPr>
          <w:rStyle w:val="Gl"/>
          <w:rFonts w:ascii="Calibri" w:hAnsi="Calibri" w:cs="Calibri"/>
          <w:sz w:val="40"/>
          <w:szCs w:val="40"/>
          <w:shd w:val="clear" w:color="auto" w:fill="FFFFFF"/>
        </w:rPr>
      </w:pPr>
      <w:r w:rsidRPr="00C15A37">
        <w:rPr>
          <w:rStyle w:val="Gl"/>
          <w:rFonts w:ascii="Calibri" w:hAnsi="Calibri" w:cs="Calibri"/>
          <w:sz w:val="40"/>
          <w:szCs w:val="40"/>
          <w:shd w:val="clear" w:color="auto" w:fill="FFFFFF"/>
        </w:rPr>
        <w:t>Türk Telekom’dan</w:t>
      </w:r>
      <w:r w:rsidR="004F6CF9" w:rsidRPr="00C15A37">
        <w:rPr>
          <w:rStyle w:val="Gl"/>
          <w:rFonts w:ascii="Calibri" w:hAnsi="Calibri" w:cs="Calibri"/>
          <w:sz w:val="40"/>
          <w:szCs w:val="40"/>
          <w:shd w:val="clear" w:color="auto" w:fill="FFFFFF"/>
        </w:rPr>
        <w:t xml:space="preserve"> </w:t>
      </w:r>
      <w:r w:rsidR="00042695" w:rsidRPr="00C15A37">
        <w:rPr>
          <w:rStyle w:val="Gl"/>
          <w:rFonts w:ascii="Calibri" w:hAnsi="Calibri" w:cs="Calibri"/>
          <w:sz w:val="40"/>
          <w:szCs w:val="40"/>
          <w:shd w:val="clear" w:color="auto" w:fill="FFFFFF"/>
        </w:rPr>
        <w:t>okula dönüşte</w:t>
      </w:r>
    </w:p>
    <w:p w14:paraId="66C20AAB" w14:textId="31F06C72" w:rsidR="00292FEF" w:rsidRPr="00C15A37" w:rsidRDefault="004F6CF9" w:rsidP="00D50E4D">
      <w:pPr>
        <w:jc w:val="center"/>
        <w:rPr>
          <w:rStyle w:val="Gl"/>
          <w:rFonts w:ascii="Calibri" w:hAnsi="Calibri" w:cs="Calibri"/>
          <w:sz w:val="40"/>
          <w:szCs w:val="40"/>
          <w:shd w:val="clear" w:color="auto" w:fill="FFFFFF"/>
        </w:rPr>
      </w:pPr>
      <w:r w:rsidRPr="00C15A37">
        <w:rPr>
          <w:rStyle w:val="Gl"/>
          <w:rFonts w:ascii="Calibri" w:hAnsi="Calibri" w:cs="Calibri"/>
          <w:sz w:val="40"/>
          <w:szCs w:val="40"/>
          <w:shd w:val="clear" w:color="auto" w:fill="FFFFFF"/>
        </w:rPr>
        <w:t>öğrencilere özel</w:t>
      </w:r>
      <w:r w:rsidR="00042695" w:rsidRPr="00C15A37">
        <w:rPr>
          <w:rStyle w:val="Gl"/>
          <w:rFonts w:ascii="Calibri" w:hAnsi="Calibri" w:cs="Calibri"/>
          <w:sz w:val="40"/>
          <w:szCs w:val="40"/>
          <w:shd w:val="clear" w:color="auto" w:fill="FFFFFF"/>
        </w:rPr>
        <w:t xml:space="preserve"> </w:t>
      </w:r>
      <w:r w:rsidRPr="00C15A37">
        <w:rPr>
          <w:rStyle w:val="Gl"/>
          <w:rFonts w:ascii="Calibri" w:hAnsi="Calibri" w:cs="Calibri"/>
          <w:sz w:val="40"/>
          <w:szCs w:val="40"/>
          <w:shd w:val="clear" w:color="auto" w:fill="FFFFFF"/>
        </w:rPr>
        <w:t>cihaz fırsatları</w:t>
      </w:r>
    </w:p>
    <w:p w14:paraId="6F7D2748" w14:textId="77777777" w:rsidR="00C15A37" w:rsidRPr="00C15A37" w:rsidRDefault="00C15A37" w:rsidP="004D26A0">
      <w:pPr>
        <w:jc w:val="both"/>
        <w:rPr>
          <w:rStyle w:val="Gl"/>
          <w:rFonts w:ascii="Calibri" w:hAnsi="Calibri" w:cs="Calibri"/>
          <w:sz w:val="44"/>
          <w:szCs w:val="44"/>
          <w:shd w:val="clear" w:color="auto" w:fill="FFFFFF"/>
        </w:rPr>
      </w:pPr>
    </w:p>
    <w:p w14:paraId="4E880CB1" w14:textId="795766CF" w:rsidR="00292FEF" w:rsidRDefault="00292FEF" w:rsidP="004D26A0">
      <w:pPr>
        <w:jc w:val="both"/>
        <w:rPr>
          <w:rStyle w:val="Gl"/>
          <w:rFonts w:ascii="Calibri" w:hAnsi="Calibri" w:cs="Calibri"/>
          <w:sz w:val="22"/>
          <w:szCs w:val="22"/>
          <w:shd w:val="clear" w:color="auto" w:fill="FFFFFF"/>
        </w:rPr>
      </w:pPr>
      <w:r w:rsidRPr="00292FEF">
        <w:rPr>
          <w:rStyle w:val="Gl"/>
          <w:rFonts w:ascii="Calibri" w:hAnsi="Calibri" w:cs="Calibri"/>
          <w:sz w:val="22"/>
          <w:szCs w:val="22"/>
          <w:shd w:val="clear" w:color="auto" w:fill="FFFFFF"/>
        </w:rPr>
        <w:t xml:space="preserve">Türkiye’nin dijital dönüşümüne öncülük eden Türk Telekom, </w:t>
      </w:r>
      <w:r>
        <w:rPr>
          <w:rStyle w:val="Gl"/>
          <w:rFonts w:ascii="Calibri" w:hAnsi="Calibri" w:cs="Calibri"/>
          <w:sz w:val="22"/>
          <w:szCs w:val="22"/>
          <w:shd w:val="clear" w:color="auto" w:fill="FFFFFF"/>
        </w:rPr>
        <w:t xml:space="preserve">hayatın her alanında müşterilerinin </w:t>
      </w:r>
      <w:r w:rsidRPr="00AC5726">
        <w:rPr>
          <w:rStyle w:val="Gl"/>
          <w:rFonts w:ascii="Calibri" w:hAnsi="Calibri" w:cs="Calibri"/>
          <w:sz w:val="22"/>
          <w:szCs w:val="22"/>
          <w:shd w:val="clear" w:color="auto" w:fill="FFFFFF"/>
        </w:rPr>
        <w:t>beklenti ve ihtiyaçlarına yönelik çözümler sunmaya devam ediyor. Öğrencilerin eğitim hayatını destekleyen teknolojileri erişilebilir kılmayı amaçlayan Türk Telekom,</w:t>
      </w:r>
      <w:r w:rsidR="00A626F8" w:rsidRPr="00AC5726">
        <w:rPr>
          <w:rStyle w:val="Gl"/>
          <w:rFonts w:ascii="Calibri" w:hAnsi="Calibri" w:cs="Calibri"/>
          <w:sz w:val="22"/>
          <w:szCs w:val="22"/>
          <w:shd w:val="clear" w:color="auto" w:fill="FFFFFF"/>
        </w:rPr>
        <w:t xml:space="preserve"> 2026</w:t>
      </w:r>
      <w:r w:rsidRPr="00AC5726">
        <w:rPr>
          <w:rStyle w:val="Gl"/>
          <w:rFonts w:ascii="Calibri" w:hAnsi="Calibri" w:cs="Calibri"/>
          <w:sz w:val="22"/>
          <w:szCs w:val="22"/>
          <w:shd w:val="clear" w:color="auto" w:fill="FFFFFF"/>
        </w:rPr>
        <w:t xml:space="preserve"> -</w:t>
      </w:r>
      <w:r w:rsidR="00A626F8" w:rsidRPr="00AC5726">
        <w:rPr>
          <w:rStyle w:val="Gl"/>
          <w:rFonts w:ascii="Calibri" w:hAnsi="Calibri" w:cs="Calibri"/>
          <w:sz w:val="22"/>
          <w:szCs w:val="22"/>
          <w:shd w:val="clear" w:color="auto" w:fill="FFFFFF"/>
        </w:rPr>
        <w:t xml:space="preserve"> </w:t>
      </w:r>
      <w:r w:rsidRPr="00AC5726">
        <w:rPr>
          <w:rStyle w:val="Gl"/>
          <w:rFonts w:ascii="Calibri" w:hAnsi="Calibri" w:cs="Calibri"/>
          <w:sz w:val="22"/>
          <w:szCs w:val="22"/>
          <w:shd w:val="clear" w:color="auto" w:fill="FFFFFF"/>
        </w:rPr>
        <w:t xml:space="preserve">2027 eğitim-öğretim yılı öncesinde tüm satış kanallarında akıllı telefon, akıllı saat, tablet ve kulaklık gibi teknoloji ürünlerini avantajlı ödeme alternatifleriyle öğrenci ve velilerle buluşturan “okula dönüş” kampanyası başlattı. </w:t>
      </w:r>
    </w:p>
    <w:p w14:paraId="3D6376B1" w14:textId="77777777" w:rsidR="00AC5726" w:rsidRDefault="00AC5726" w:rsidP="004D26A0">
      <w:pPr>
        <w:jc w:val="both"/>
        <w:rPr>
          <w:rStyle w:val="Gl"/>
          <w:rFonts w:ascii="Calibri" w:hAnsi="Calibri" w:cs="Calibri"/>
          <w:sz w:val="22"/>
          <w:szCs w:val="22"/>
          <w:shd w:val="clear" w:color="auto" w:fill="FFFFFF"/>
        </w:rPr>
      </w:pPr>
    </w:p>
    <w:p w14:paraId="797A17E8" w14:textId="7212B381" w:rsidR="00AC5726" w:rsidRPr="00AC5726" w:rsidRDefault="00AC5726" w:rsidP="004D26A0">
      <w:pPr>
        <w:jc w:val="both"/>
        <w:rPr>
          <w:rStyle w:val="Gl"/>
          <w:rFonts w:ascii="Calibri" w:hAnsi="Calibri" w:cs="Calibri"/>
          <w:sz w:val="22"/>
          <w:szCs w:val="22"/>
          <w:shd w:val="clear" w:color="auto" w:fill="FFFFFF"/>
        </w:rPr>
      </w:pPr>
      <w:r w:rsidRPr="00AC5726">
        <w:rPr>
          <w:rStyle w:val="Gl"/>
          <w:rFonts w:ascii="Calibri" w:hAnsi="Calibri" w:cs="Calibri"/>
          <w:sz w:val="22"/>
          <w:szCs w:val="22"/>
          <w:shd w:val="clear" w:color="auto" w:fill="FFFFFF"/>
        </w:rPr>
        <w:t xml:space="preserve">Türk Telekom Bireysel Satış Genel Müdür Yardımcısı Hakan Ahmet Deniz, “Türk Telekom olarak müşterilerimizin farklı alanlardaki teknoloji gereksinimlerine çözümler sunmak, dijital çağın fırsatlarını 81 ilin her köşesinde ve herkes için erişilebilir kılmak için çalışıyoruz. Her yıl olduğu gibi bu yıl da hayata geçirdiğimiz ‘okula dönüş’ kampanyasıyla öğrencilerimizin eğitim hayatını ve sosyal yaşamını destekleyen yenilikçi cihazlarla yolculuklarına eşlik ediyoruz. </w:t>
      </w:r>
      <w:r>
        <w:rPr>
          <w:rStyle w:val="Gl"/>
          <w:rFonts w:ascii="Calibri" w:hAnsi="Calibri" w:cs="Calibri"/>
          <w:sz w:val="22"/>
          <w:szCs w:val="22"/>
          <w:shd w:val="clear" w:color="auto" w:fill="FFFFFF"/>
        </w:rPr>
        <w:t>G</w:t>
      </w:r>
      <w:r w:rsidRPr="00AC5726">
        <w:rPr>
          <w:rStyle w:val="Gl"/>
          <w:rFonts w:ascii="Calibri" w:hAnsi="Calibri" w:cs="Calibri"/>
          <w:sz w:val="22"/>
          <w:szCs w:val="22"/>
          <w:shd w:val="clear" w:color="auto" w:fill="FFFFFF"/>
        </w:rPr>
        <w:t>eniş mağaza ağımız ve satış kanallarımızla Türkiye’nin her noktasındaki öğrenciye aynı imkanı sunmaktan gurur duyuyoruz. Bu süreçte müşterilerimize sadece avantajlı cihazlar değil mağazadan dijital kanallara her temas noktasında en üst seviye deneyimi sunmayı önemsiyoruz” dedi.</w:t>
      </w:r>
    </w:p>
    <w:p w14:paraId="5DA10A82" w14:textId="061D07B4" w:rsidR="00292FEF" w:rsidRPr="00AC5726" w:rsidRDefault="00292FEF" w:rsidP="004D26A0">
      <w:pPr>
        <w:jc w:val="both"/>
        <w:rPr>
          <w:rStyle w:val="Gl"/>
          <w:rFonts w:ascii="Calibri" w:hAnsi="Calibri" w:cs="Calibri"/>
          <w:sz w:val="22"/>
          <w:szCs w:val="22"/>
          <w:shd w:val="clear" w:color="auto" w:fill="FFFFFF"/>
        </w:rPr>
      </w:pPr>
    </w:p>
    <w:p w14:paraId="0A3A2151" w14:textId="62280AAE" w:rsidR="00292FEF" w:rsidRDefault="00292FEF" w:rsidP="004D26A0">
      <w:pPr>
        <w:jc w:val="both"/>
        <w:rPr>
          <w:rStyle w:val="Gl"/>
          <w:rFonts w:ascii="Calibri" w:hAnsi="Calibri" w:cs="Calibri"/>
          <w:b w:val="0"/>
          <w:bCs w:val="0"/>
          <w:sz w:val="22"/>
          <w:szCs w:val="22"/>
          <w:shd w:val="clear" w:color="auto" w:fill="FFFFFF"/>
        </w:rPr>
      </w:pPr>
      <w:r w:rsidRPr="00AC5726">
        <w:rPr>
          <w:rStyle w:val="Gl"/>
          <w:rFonts w:asciiTheme="minorHAnsi" w:hAnsiTheme="minorHAnsi" w:cstheme="minorHAnsi"/>
          <w:b w:val="0"/>
          <w:bCs w:val="0"/>
          <w:sz w:val="22"/>
          <w:szCs w:val="22"/>
          <w:shd w:val="clear" w:color="auto" w:fill="FFFFFF"/>
        </w:rPr>
        <w:t xml:space="preserve">Yeni eğitim-öğretim yılına hazırlanan öğrenciler için teknolojiyi daha erişilebilir kılmayı hedefleyen Türk Telekom, bu yıl da öğrenci ve velilerin “okula dönüş” heyecanına sunduğu cazip teknoloji fırsatlarıyla ortak oluyor. </w:t>
      </w:r>
      <w:r w:rsidRPr="00AC5726">
        <w:rPr>
          <w:rFonts w:asciiTheme="minorHAnsi" w:hAnsiTheme="minorHAnsi" w:cstheme="minorHAnsi"/>
          <w:sz w:val="22"/>
          <w:szCs w:val="22"/>
        </w:rPr>
        <w:t>O</w:t>
      </w:r>
      <w:r w:rsidRPr="00AC5726">
        <w:rPr>
          <w:rStyle w:val="Gl"/>
          <w:rFonts w:asciiTheme="minorHAnsi" w:hAnsiTheme="minorHAnsi" w:cstheme="minorHAnsi"/>
          <w:b w:val="0"/>
          <w:bCs w:val="0"/>
          <w:sz w:val="22"/>
          <w:szCs w:val="22"/>
          <w:shd w:val="clear" w:color="auto" w:fill="FFFFFF"/>
        </w:rPr>
        <w:t xml:space="preserve">kula dönüş dönemine özel hazırladığı cihaz kampanyasıyla öğrencilerin ve ailelerin yanında olmayı sürdüren Türk Telekom, kampanya kapsamında, akıllı telefon, akıllı saat, kulaklık ve tabletlerde uygun fiyatlı seçeneklerden avantajlı ödeme planlarına kadar birçok fırsatı öğrenciler ve velilerle buluşturuyor. </w:t>
      </w:r>
      <w:r w:rsidRPr="00AC5726">
        <w:rPr>
          <w:rStyle w:val="Gl"/>
          <w:rFonts w:ascii="Calibri" w:hAnsi="Calibri" w:cs="Calibri"/>
          <w:b w:val="0"/>
          <w:bCs w:val="0"/>
          <w:sz w:val="22"/>
          <w:szCs w:val="22"/>
          <w:shd w:val="clear" w:color="auto" w:fill="FFFFFF"/>
        </w:rPr>
        <w:t>Kampanya ile öğrenciler; derslerini takip etmek, ödevlerini hazırlamak, araştırma yapmak ve sosyal hayatlarını sürdürmek için ihtiyaç duydukları cihazlara 4-30 Eylül tarihleri arasında</w:t>
      </w:r>
      <w:r w:rsidRPr="00AC5726">
        <w:t xml:space="preserve"> </w:t>
      </w:r>
      <w:r w:rsidRPr="00AC5726">
        <w:rPr>
          <w:rStyle w:val="Gl"/>
          <w:rFonts w:ascii="Calibri" w:hAnsi="Calibri" w:cs="Calibri"/>
          <w:b w:val="0"/>
          <w:bCs w:val="0"/>
          <w:sz w:val="22"/>
          <w:szCs w:val="22"/>
          <w:shd w:val="clear" w:color="auto" w:fill="FFFFFF"/>
        </w:rPr>
        <w:t>Türk Telekom mağazaları</w:t>
      </w:r>
      <w:r w:rsidR="00A626F8" w:rsidRPr="00AC5726">
        <w:rPr>
          <w:rStyle w:val="Gl"/>
          <w:rFonts w:ascii="Calibri" w:hAnsi="Calibri" w:cs="Calibri"/>
          <w:b w:val="0"/>
          <w:bCs w:val="0"/>
          <w:sz w:val="22"/>
          <w:szCs w:val="22"/>
          <w:shd w:val="clear" w:color="auto" w:fill="FFFFFF"/>
        </w:rPr>
        <w:t xml:space="preserve"> </w:t>
      </w:r>
      <w:r w:rsidRPr="00AC5726">
        <w:rPr>
          <w:rStyle w:val="Gl"/>
          <w:rFonts w:ascii="Calibri" w:hAnsi="Calibri" w:cs="Calibri"/>
          <w:b w:val="0"/>
          <w:bCs w:val="0"/>
          <w:sz w:val="22"/>
          <w:szCs w:val="22"/>
          <w:shd w:val="clear" w:color="auto" w:fill="FFFFFF"/>
        </w:rPr>
        <w:t xml:space="preserve">ve </w:t>
      </w:r>
      <w:r w:rsidR="00A626F8" w:rsidRPr="00AC5726">
        <w:rPr>
          <w:rStyle w:val="Gl"/>
          <w:rFonts w:ascii="Calibri" w:hAnsi="Calibri" w:cs="Calibri"/>
          <w:b w:val="0"/>
          <w:bCs w:val="0"/>
          <w:sz w:val="22"/>
          <w:szCs w:val="22"/>
          <w:shd w:val="clear" w:color="auto" w:fill="FFFFFF"/>
        </w:rPr>
        <w:t>online</w:t>
      </w:r>
      <w:r w:rsidRPr="00AC5726">
        <w:rPr>
          <w:rStyle w:val="Gl"/>
          <w:rFonts w:ascii="Calibri" w:hAnsi="Calibri" w:cs="Calibri"/>
          <w:b w:val="0"/>
          <w:bCs w:val="0"/>
          <w:sz w:val="22"/>
          <w:szCs w:val="22"/>
          <w:shd w:val="clear" w:color="auto" w:fill="FFFFFF"/>
        </w:rPr>
        <w:t xml:space="preserve"> satış kanalları üzerinden ulaşabiliyor.</w:t>
      </w:r>
      <w:r>
        <w:rPr>
          <w:rStyle w:val="Gl"/>
          <w:rFonts w:ascii="Calibri" w:hAnsi="Calibri" w:cs="Calibri"/>
          <w:b w:val="0"/>
          <w:bCs w:val="0"/>
          <w:sz w:val="22"/>
          <w:szCs w:val="22"/>
          <w:shd w:val="clear" w:color="auto" w:fill="FFFFFF"/>
        </w:rPr>
        <w:t xml:space="preserve"> </w:t>
      </w:r>
    </w:p>
    <w:p w14:paraId="2732DEDB" w14:textId="659C4901" w:rsidR="00292FEF" w:rsidRDefault="00292FEF" w:rsidP="004D26A0">
      <w:pPr>
        <w:jc w:val="both"/>
        <w:rPr>
          <w:rStyle w:val="Gl"/>
          <w:rFonts w:ascii="Calibri" w:hAnsi="Calibri" w:cs="Calibri"/>
          <w:b w:val="0"/>
          <w:bCs w:val="0"/>
          <w:sz w:val="22"/>
          <w:szCs w:val="22"/>
          <w:shd w:val="clear" w:color="auto" w:fill="FFFFFF"/>
        </w:rPr>
      </w:pPr>
    </w:p>
    <w:p w14:paraId="37A99636" w14:textId="352EB09E" w:rsidR="00292FEF" w:rsidRDefault="00292FEF" w:rsidP="004D26A0">
      <w:pPr>
        <w:jc w:val="both"/>
        <w:rPr>
          <w:rStyle w:val="Gl"/>
          <w:rFonts w:ascii="Calibri" w:hAnsi="Calibri" w:cs="Calibri"/>
          <w:b w:val="0"/>
          <w:bCs w:val="0"/>
          <w:sz w:val="22"/>
          <w:szCs w:val="22"/>
          <w:shd w:val="clear" w:color="auto" w:fill="FFFFFF"/>
        </w:rPr>
      </w:pPr>
      <w:r>
        <w:rPr>
          <w:rStyle w:val="Gl"/>
          <w:rFonts w:ascii="Calibri" w:hAnsi="Calibri" w:cs="Calibri"/>
          <w:b w:val="0"/>
          <w:bCs w:val="0"/>
          <w:sz w:val="22"/>
          <w:szCs w:val="22"/>
          <w:shd w:val="clear" w:color="auto" w:fill="FFFFFF"/>
        </w:rPr>
        <w:t xml:space="preserve">Öğrencilerin ihtiyaçlarına yönelik çözümler için markalarla güçlü iş birlikleri yaptıklarını belirten </w:t>
      </w:r>
      <w:r w:rsidRPr="00292FEF">
        <w:rPr>
          <w:rStyle w:val="Gl"/>
          <w:rFonts w:ascii="Calibri" w:hAnsi="Calibri" w:cs="Calibri"/>
          <w:sz w:val="22"/>
          <w:szCs w:val="22"/>
          <w:shd w:val="clear" w:color="auto" w:fill="FFFFFF"/>
        </w:rPr>
        <w:t>Türk Telekom Bireysel Satış Genel Müdür Yardımcısı Hakan Ahmet Deniz</w:t>
      </w:r>
      <w:r>
        <w:rPr>
          <w:rStyle w:val="Gl"/>
          <w:rFonts w:ascii="Calibri" w:hAnsi="Calibri" w:cs="Calibri"/>
          <w:b w:val="0"/>
          <w:bCs w:val="0"/>
          <w:sz w:val="22"/>
          <w:szCs w:val="22"/>
          <w:shd w:val="clear" w:color="auto" w:fill="FFFFFF"/>
        </w:rPr>
        <w:t>, “Türk Telekom olarak müşterilerimizin farklı alanlardaki teknoloji gereksinimlerine çözümler sunmak, dijital çağın fırsatlarını 81 ilin her köşesinde ve herkes için erişilebilir kılmak için çalışıyoruz. Günümüzde eğitimin ayrılma</w:t>
      </w:r>
      <w:r w:rsidR="00A626F8">
        <w:rPr>
          <w:rStyle w:val="Gl"/>
          <w:rFonts w:ascii="Calibri" w:hAnsi="Calibri" w:cs="Calibri"/>
          <w:b w:val="0"/>
          <w:bCs w:val="0"/>
          <w:sz w:val="22"/>
          <w:szCs w:val="22"/>
          <w:shd w:val="clear" w:color="auto" w:fill="FFFFFF"/>
        </w:rPr>
        <w:t>z</w:t>
      </w:r>
      <w:r>
        <w:rPr>
          <w:rStyle w:val="Gl"/>
          <w:rFonts w:ascii="Calibri" w:hAnsi="Calibri" w:cs="Calibri"/>
          <w:b w:val="0"/>
          <w:bCs w:val="0"/>
          <w:sz w:val="22"/>
          <w:szCs w:val="22"/>
          <w:shd w:val="clear" w:color="auto" w:fill="FFFFFF"/>
        </w:rPr>
        <w:t xml:space="preserve"> bir parçası haline gelen teknoloji, fırsat eşitliği ve geleceğe daha güçlü bir başlangıç için büyük önem taşıyor. Bu sorumluluğun bilinciyle teknolojiyi toplumun her kesimine ve ülkemizin her köşesine ulaştırmayı öncelik olarak görüyoruz. Her yıl olduğu gibi bu yıl da hayata geçirdiğimiz ‘okula dönüş’ kampanyasıyla öğrencilerimizin eğitim hayatını ve sosyal yaşamını destekleyen yenilikçi cihazlarla yolculuklarına eşlik ediyoruz. Fırsat eşitliğini sağlamanın en önemli yollarından birinin erişilebilir teknoloji olduğuna inanıyor, geniş mağaza ağımız ve satış kanallarımızla Türkiye’nin her noktasındaki öğrenciye aynı imkanı sunmaktan gurur duyuyoruz.</w:t>
      </w:r>
      <w:r w:rsidR="00C15A37">
        <w:rPr>
          <w:rStyle w:val="Gl"/>
          <w:rFonts w:ascii="Calibri" w:hAnsi="Calibri" w:cs="Calibri"/>
          <w:b w:val="0"/>
          <w:bCs w:val="0"/>
          <w:sz w:val="22"/>
          <w:szCs w:val="22"/>
          <w:shd w:val="clear" w:color="auto" w:fill="FFFFFF"/>
        </w:rPr>
        <w:t xml:space="preserve"> Bu süreçte müşterilerimize sadece avantajlı cihazlar değil mağazadan dijital kanallara her temas noktasında en üst seviye deneyimi sunmayı önemsiyoruz. </w:t>
      </w:r>
      <w:r>
        <w:rPr>
          <w:rStyle w:val="Gl"/>
          <w:rFonts w:ascii="Calibri" w:hAnsi="Calibri" w:cs="Calibri"/>
          <w:b w:val="0"/>
          <w:bCs w:val="0"/>
          <w:sz w:val="22"/>
          <w:szCs w:val="22"/>
          <w:shd w:val="clear" w:color="auto" w:fill="FFFFFF"/>
        </w:rPr>
        <w:t xml:space="preserve"> Kampanyamızın öğrencilerin okula dönüş heyecanına değer katacağına inanıyor, yeni-eğitim öğretim yılının ülkemiz adına hayırlı olmasını diliyorum” dedi. </w:t>
      </w:r>
    </w:p>
    <w:p w14:paraId="6552BA42" w14:textId="34A8C999" w:rsidR="00292FEF" w:rsidRDefault="00292FEF" w:rsidP="004D26A0">
      <w:pPr>
        <w:jc w:val="both"/>
        <w:rPr>
          <w:rStyle w:val="Gl"/>
          <w:rFonts w:ascii="Calibri" w:hAnsi="Calibri" w:cs="Calibri"/>
          <w:sz w:val="22"/>
          <w:szCs w:val="22"/>
          <w:shd w:val="clear" w:color="auto" w:fill="FFFFFF"/>
        </w:rPr>
      </w:pPr>
    </w:p>
    <w:p w14:paraId="789324F8" w14:textId="2D19D638" w:rsidR="00A626F8" w:rsidRDefault="00A626F8" w:rsidP="004D26A0">
      <w:pPr>
        <w:jc w:val="both"/>
        <w:rPr>
          <w:rStyle w:val="Gl"/>
          <w:rFonts w:ascii="Calibri" w:hAnsi="Calibri" w:cs="Calibri"/>
          <w:sz w:val="22"/>
          <w:szCs w:val="22"/>
          <w:shd w:val="clear" w:color="auto" w:fill="FFFFFF"/>
        </w:rPr>
      </w:pPr>
      <w:r>
        <w:rPr>
          <w:rStyle w:val="Gl"/>
          <w:rFonts w:ascii="Calibri" w:hAnsi="Calibri" w:cs="Calibri"/>
          <w:sz w:val="22"/>
          <w:szCs w:val="22"/>
          <w:shd w:val="clear" w:color="auto" w:fill="FFFFFF"/>
        </w:rPr>
        <w:lastRenderedPageBreak/>
        <w:t>5G uyumlu akıllı telefonlar, tablet, akıllı saat ve kulaklıklarda taksitli ödeme kolaylığı</w:t>
      </w:r>
    </w:p>
    <w:p w14:paraId="7E079A1C" w14:textId="583CCFA6" w:rsidR="00EC4EFE" w:rsidRPr="00EC4EFE" w:rsidRDefault="00A626F8" w:rsidP="004D26A0">
      <w:pPr>
        <w:jc w:val="both"/>
        <w:rPr>
          <w:rStyle w:val="Gl"/>
          <w:rFonts w:ascii="Calibri" w:hAnsi="Calibri" w:cs="Calibri"/>
          <w:b w:val="0"/>
          <w:bCs w:val="0"/>
          <w:sz w:val="22"/>
          <w:szCs w:val="22"/>
          <w:shd w:val="clear" w:color="auto" w:fill="FFFFFF"/>
        </w:rPr>
      </w:pPr>
      <w:r w:rsidRPr="00A626F8">
        <w:rPr>
          <w:rStyle w:val="Gl"/>
          <w:rFonts w:ascii="Calibri" w:hAnsi="Calibri" w:cs="Calibri"/>
          <w:b w:val="0"/>
          <w:bCs w:val="0"/>
          <w:sz w:val="22"/>
          <w:szCs w:val="22"/>
          <w:shd w:val="clear" w:color="auto" w:fill="FFFFFF"/>
        </w:rPr>
        <w:t>Okula dönüş kampanyası kapsamında 5G uyumlu Apple, Samsung, Oppo, Nubia, Hiking marka akılı telefonlar</w:t>
      </w:r>
      <w:r w:rsidR="00EC4EFE">
        <w:rPr>
          <w:rStyle w:val="Gl"/>
          <w:rFonts w:ascii="Calibri" w:hAnsi="Calibri" w:cs="Calibri"/>
          <w:b w:val="0"/>
          <w:bCs w:val="0"/>
          <w:sz w:val="22"/>
          <w:szCs w:val="22"/>
          <w:shd w:val="clear" w:color="auto" w:fill="FFFFFF"/>
        </w:rPr>
        <w:t xml:space="preserve"> </w:t>
      </w:r>
      <w:r w:rsidRPr="00A626F8">
        <w:rPr>
          <w:rStyle w:val="Gl"/>
          <w:rFonts w:ascii="Calibri" w:hAnsi="Calibri" w:cs="Calibri"/>
          <w:b w:val="0"/>
          <w:bCs w:val="0"/>
          <w:sz w:val="22"/>
          <w:szCs w:val="22"/>
          <w:shd w:val="clear" w:color="auto" w:fill="FFFFFF"/>
        </w:rPr>
        <w:t>Xia</w:t>
      </w:r>
      <w:r w:rsidR="00EC4EFE">
        <w:rPr>
          <w:rStyle w:val="Gl"/>
          <w:rFonts w:ascii="Calibri" w:hAnsi="Calibri" w:cs="Calibri"/>
          <w:b w:val="0"/>
          <w:bCs w:val="0"/>
          <w:sz w:val="22"/>
          <w:szCs w:val="22"/>
          <w:shd w:val="clear" w:color="auto" w:fill="FFFFFF"/>
        </w:rPr>
        <w:t>o</w:t>
      </w:r>
      <w:r w:rsidRPr="00A626F8">
        <w:rPr>
          <w:rStyle w:val="Gl"/>
          <w:rFonts w:ascii="Calibri" w:hAnsi="Calibri" w:cs="Calibri"/>
          <w:b w:val="0"/>
          <w:bCs w:val="0"/>
          <w:sz w:val="22"/>
          <w:szCs w:val="22"/>
          <w:shd w:val="clear" w:color="auto" w:fill="FFFFFF"/>
        </w:rPr>
        <w:t>mi ve Hiking marka tabletler</w:t>
      </w:r>
      <w:r w:rsidR="00EC4EFE">
        <w:rPr>
          <w:rStyle w:val="Gl"/>
          <w:rFonts w:ascii="Calibri" w:hAnsi="Calibri" w:cs="Calibri"/>
          <w:b w:val="0"/>
          <w:bCs w:val="0"/>
          <w:sz w:val="22"/>
          <w:szCs w:val="22"/>
          <w:shd w:val="clear" w:color="auto" w:fill="FFFFFF"/>
        </w:rPr>
        <w:t xml:space="preserve"> peşin fiyatına taksitli ödeme avantajlarıyla sunuluyor. </w:t>
      </w:r>
      <w:r w:rsidRPr="00A626F8">
        <w:rPr>
          <w:rStyle w:val="Gl"/>
          <w:rFonts w:ascii="Calibri" w:hAnsi="Calibri" w:cs="Calibri"/>
          <w:b w:val="0"/>
          <w:bCs w:val="0"/>
          <w:sz w:val="22"/>
          <w:szCs w:val="22"/>
          <w:shd w:val="clear" w:color="auto" w:fill="FFFFFF"/>
        </w:rPr>
        <w:t>Tecno, TCL</w:t>
      </w:r>
      <w:r w:rsidR="00EC4EFE">
        <w:rPr>
          <w:rStyle w:val="Gl"/>
          <w:rFonts w:ascii="Calibri" w:hAnsi="Calibri" w:cs="Calibri"/>
          <w:b w:val="0"/>
          <w:bCs w:val="0"/>
          <w:sz w:val="22"/>
          <w:szCs w:val="22"/>
          <w:shd w:val="clear" w:color="auto" w:fill="FFFFFF"/>
        </w:rPr>
        <w:t xml:space="preserve"> marka akıllı saaatler, Tecno </w:t>
      </w:r>
      <w:r w:rsidRPr="00A626F8">
        <w:rPr>
          <w:rStyle w:val="Gl"/>
          <w:rFonts w:ascii="Calibri" w:hAnsi="Calibri" w:cs="Calibri"/>
          <w:b w:val="0"/>
          <w:bCs w:val="0"/>
          <w:sz w:val="22"/>
          <w:szCs w:val="22"/>
          <w:shd w:val="clear" w:color="auto" w:fill="FFFFFF"/>
        </w:rPr>
        <w:t xml:space="preserve">JBL ve Cellularline marka </w:t>
      </w:r>
      <w:r w:rsidR="00EC4EFE">
        <w:rPr>
          <w:rStyle w:val="Gl"/>
          <w:rFonts w:ascii="Calibri" w:hAnsi="Calibri" w:cs="Calibri"/>
          <w:b w:val="0"/>
          <w:bCs w:val="0"/>
          <w:sz w:val="22"/>
          <w:szCs w:val="22"/>
          <w:shd w:val="clear" w:color="auto" w:fill="FFFFFF"/>
        </w:rPr>
        <w:t>kulaklıklar özel fiyatlar ve taksitli ödeme kolaylığıyla müşterilerle buluşuyor. Ayrıca s</w:t>
      </w:r>
      <w:r w:rsidR="00EC4EFE" w:rsidRPr="00EC4EFE">
        <w:rPr>
          <w:rStyle w:val="Gl"/>
          <w:rFonts w:ascii="Calibri" w:hAnsi="Calibri" w:cs="Calibri"/>
          <w:b w:val="0"/>
          <w:bCs w:val="0"/>
          <w:sz w:val="22"/>
          <w:szCs w:val="22"/>
          <w:shd w:val="clear" w:color="auto" w:fill="FFFFFF"/>
        </w:rPr>
        <w:t>eçili</w:t>
      </w:r>
      <w:r w:rsidR="00EC4EFE">
        <w:rPr>
          <w:rStyle w:val="Gl"/>
          <w:rFonts w:ascii="Calibri" w:hAnsi="Calibri" w:cs="Calibri"/>
          <w:b w:val="0"/>
          <w:bCs w:val="0"/>
          <w:sz w:val="22"/>
          <w:szCs w:val="22"/>
          <w:shd w:val="clear" w:color="auto" w:fill="FFFFFF"/>
        </w:rPr>
        <w:t xml:space="preserve"> teknoloji</w:t>
      </w:r>
      <w:r w:rsidR="00EC4EFE" w:rsidRPr="00EC4EFE">
        <w:rPr>
          <w:rStyle w:val="Gl"/>
          <w:rFonts w:ascii="Calibri" w:hAnsi="Calibri" w:cs="Calibri"/>
          <w:b w:val="0"/>
          <w:bCs w:val="0"/>
          <w:sz w:val="22"/>
          <w:szCs w:val="22"/>
          <w:shd w:val="clear" w:color="auto" w:fill="FFFFFF"/>
        </w:rPr>
        <w:t xml:space="preserve"> ürünler</w:t>
      </w:r>
      <w:r w:rsidR="00EC4EFE">
        <w:rPr>
          <w:rStyle w:val="Gl"/>
          <w:rFonts w:ascii="Calibri" w:hAnsi="Calibri" w:cs="Calibri"/>
          <w:b w:val="0"/>
          <w:bCs w:val="0"/>
          <w:sz w:val="22"/>
          <w:szCs w:val="22"/>
          <w:shd w:val="clear" w:color="auto" w:fill="FFFFFF"/>
        </w:rPr>
        <w:t>in</w:t>
      </w:r>
      <w:r w:rsidR="00EC4EFE" w:rsidRPr="00EC4EFE">
        <w:rPr>
          <w:rStyle w:val="Gl"/>
          <w:rFonts w:ascii="Calibri" w:hAnsi="Calibri" w:cs="Calibri"/>
          <w:b w:val="0"/>
          <w:bCs w:val="0"/>
          <w:sz w:val="22"/>
          <w:szCs w:val="22"/>
          <w:shd w:val="clear" w:color="auto" w:fill="FFFFFF"/>
        </w:rPr>
        <w:t xml:space="preserve">de ikili alımlarda ikinciye </w:t>
      </w:r>
      <w:r w:rsidR="00EC4EFE">
        <w:rPr>
          <w:rStyle w:val="Gl"/>
          <w:rFonts w:ascii="Calibri" w:hAnsi="Calibri" w:cs="Calibri"/>
          <w:b w:val="0"/>
          <w:bCs w:val="0"/>
          <w:sz w:val="22"/>
          <w:szCs w:val="22"/>
          <w:shd w:val="clear" w:color="auto" w:fill="FFFFFF"/>
        </w:rPr>
        <w:t xml:space="preserve">yüzde </w:t>
      </w:r>
      <w:r w:rsidR="00EC4EFE" w:rsidRPr="00EC4EFE">
        <w:rPr>
          <w:rStyle w:val="Gl"/>
          <w:rFonts w:ascii="Calibri" w:hAnsi="Calibri" w:cs="Calibri"/>
          <w:b w:val="0"/>
          <w:bCs w:val="0"/>
          <w:sz w:val="22"/>
          <w:szCs w:val="22"/>
          <w:shd w:val="clear" w:color="auto" w:fill="FFFFFF"/>
        </w:rPr>
        <w:t>50 indirim fırsatından, peşin fiyatına taksit seçeneklerine</w:t>
      </w:r>
      <w:r w:rsidR="004D26A0">
        <w:rPr>
          <w:rStyle w:val="Gl"/>
          <w:rFonts w:ascii="Calibri" w:hAnsi="Calibri" w:cs="Calibri"/>
          <w:b w:val="0"/>
          <w:bCs w:val="0"/>
          <w:sz w:val="22"/>
          <w:szCs w:val="22"/>
          <w:shd w:val="clear" w:color="auto" w:fill="FFFFFF"/>
        </w:rPr>
        <w:t xml:space="preserve"> kadar</w:t>
      </w:r>
      <w:r w:rsidR="00EC4EFE" w:rsidRPr="00EC4EFE">
        <w:rPr>
          <w:rStyle w:val="Gl"/>
          <w:rFonts w:ascii="Calibri" w:hAnsi="Calibri" w:cs="Calibri"/>
          <w:b w:val="0"/>
          <w:bCs w:val="0"/>
          <w:sz w:val="22"/>
          <w:szCs w:val="22"/>
          <w:shd w:val="clear" w:color="auto" w:fill="FFFFFF"/>
        </w:rPr>
        <w:t xml:space="preserve"> uygun ödeme koşulları </w:t>
      </w:r>
      <w:r w:rsidR="00EC4EFE">
        <w:rPr>
          <w:rStyle w:val="Gl"/>
          <w:rFonts w:ascii="Calibri" w:hAnsi="Calibri" w:cs="Calibri"/>
          <w:b w:val="0"/>
          <w:bCs w:val="0"/>
          <w:sz w:val="22"/>
          <w:szCs w:val="22"/>
          <w:shd w:val="clear" w:color="auto" w:fill="FFFFFF"/>
        </w:rPr>
        <w:t>bulunuyor</w:t>
      </w:r>
      <w:r w:rsidR="00EC4EFE" w:rsidRPr="00EC4EFE">
        <w:rPr>
          <w:rStyle w:val="Gl"/>
          <w:rFonts w:ascii="Calibri" w:hAnsi="Calibri" w:cs="Calibri"/>
          <w:b w:val="0"/>
          <w:bCs w:val="0"/>
          <w:sz w:val="22"/>
          <w:szCs w:val="22"/>
          <w:shd w:val="clear" w:color="auto" w:fill="FFFFFF"/>
        </w:rPr>
        <w:t>.</w:t>
      </w:r>
    </w:p>
    <w:p w14:paraId="593BAEFD" w14:textId="04B0298C" w:rsidR="00EC4EFE" w:rsidRDefault="00EC4EFE" w:rsidP="004D26A0">
      <w:pPr>
        <w:jc w:val="both"/>
        <w:rPr>
          <w:rStyle w:val="Gl"/>
          <w:rFonts w:ascii="Calibri" w:hAnsi="Calibri" w:cs="Calibri"/>
          <w:b w:val="0"/>
          <w:bCs w:val="0"/>
          <w:sz w:val="22"/>
          <w:szCs w:val="22"/>
          <w:shd w:val="clear" w:color="auto" w:fill="FFFFFF"/>
        </w:rPr>
      </w:pPr>
    </w:p>
    <w:p w14:paraId="7590B32B" w14:textId="323511D6" w:rsidR="00EC4EFE" w:rsidRDefault="00EC4EFE" w:rsidP="004D26A0">
      <w:pPr>
        <w:spacing w:line="276" w:lineRule="auto"/>
        <w:jc w:val="both"/>
        <w:rPr>
          <w:rFonts w:ascii="Calibri" w:eastAsia="Calibri" w:hAnsi="Calibri" w:cs="Calibri"/>
          <w:sz w:val="22"/>
          <w:szCs w:val="22"/>
        </w:rPr>
      </w:pPr>
      <w:r w:rsidRPr="00D91DDC">
        <w:rPr>
          <w:rFonts w:ascii="Calibri" w:eastAsia="Calibri" w:hAnsi="Calibri" w:cs="Calibri"/>
          <w:sz w:val="22"/>
          <w:szCs w:val="22"/>
        </w:rPr>
        <w:t xml:space="preserve">Türk Telekom’un </w:t>
      </w:r>
      <w:r>
        <w:rPr>
          <w:rFonts w:ascii="Calibri" w:eastAsia="Calibri" w:hAnsi="Calibri" w:cs="Calibri"/>
          <w:sz w:val="22"/>
          <w:szCs w:val="22"/>
        </w:rPr>
        <w:t>‘okula dönüş’</w:t>
      </w:r>
      <w:r w:rsidRPr="00D91DDC">
        <w:rPr>
          <w:rFonts w:ascii="Calibri" w:eastAsia="Calibri" w:hAnsi="Calibri" w:cs="Calibri"/>
          <w:sz w:val="22"/>
          <w:szCs w:val="22"/>
        </w:rPr>
        <w:t xml:space="preserve"> kampanyası hakkında detaylı bilgiye Türk Telekom</w:t>
      </w:r>
      <w:r>
        <w:rPr>
          <w:rFonts w:ascii="Calibri" w:eastAsia="Calibri" w:hAnsi="Calibri" w:cs="Calibri"/>
          <w:sz w:val="22"/>
          <w:szCs w:val="22"/>
        </w:rPr>
        <w:t xml:space="preserve"> </w:t>
      </w:r>
      <w:r w:rsidRPr="00D91DDC">
        <w:rPr>
          <w:rFonts w:ascii="Calibri" w:eastAsia="Calibri" w:hAnsi="Calibri" w:cs="Calibri"/>
          <w:sz w:val="22"/>
          <w:szCs w:val="22"/>
        </w:rPr>
        <w:t>mağazaları</w:t>
      </w:r>
      <w:r>
        <w:rPr>
          <w:rFonts w:ascii="Calibri" w:eastAsia="Calibri" w:hAnsi="Calibri" w:cs="Calibri"/>
          <w:sz w:val="22"/>
          <w:szCs w:val="22"/>
        </w:rPr>
        <w:t xml:space="preserve"> </w:t>
      </w:r>
      <w:r w:rsidRPr="00D91DDC">
        <w:rPr>
          <w:rFonts w:ascii="Calibri" w:eastAsia="Calibri" w:hAnsi="Calibri" w:cs="Calibri"/>
          <w:sz w:val="22"/>
          <w:szCs w:val="22"/>
        </w:rPr>
        <w:t xml:space="preserve">ve </w:t>
      </w:r>
      <w:r>
        <w:rPr>
          <w:rFonts w:ascii="Calibri" w:eastAsia="Calibri" w:hAnsi="Calibri" w:cs="Calibri"/>
          <w:sz w:val="22"/>
          <w:szCs w:val="22"/>
        </w:rPr>
        <w:t>emagaza.turktelekom.com.t</w:t>
      </w:r>
      <w:r w:rsidR="004D26A0">
        <w:rPr>
          <w:rFonts w:ascii="Calibri" w:eastAsia="Calibri" w:hAnsi="Calibri" w:cs="Calibri"/>
          <w:sz w:val="22"/>
          <w:szCs w:val="22"/>
        </w:rPr>
        <w:t>r</w:t>
      </w:r>
      <w:r>
        <w:rPr>
          <w:rFonts w:ascii="Calibri" w:eastAsia="Calibri" w:hAnsi="Calibri" w:cs="Calibri"/>
          <w:sz w:val="22"/>
          <w:szCs w:val="22"/>
        </w:rPr>
        <w:t xml:space="preserve"> </w:t>
      </w:r>
      <w:r w:rsidRPr="00D91DDC">
        <w:rPr>
          <w:rFonts w:ascii="Calibri" w:eastAsia="Calibri" w:hAnsi="Calibri" w:cs="Calibri"/>
          <w:sz w:val="22"/>
          <w:szCs w:val="22"/>
        </w:rPr>
        <w:t>üzerinden ulaşılabiliyor.</w:t>
      </w:r>
    </w:p>
    <w:p w14:paraId="571A02AC" w14:textId="77777777" w:rsidR="00637224" w:rsidRDefault="00637224" w:rsidP="004D26A0">
      <w:pPr>
        <w:spacing w:line="276" w:lineRule="auto"/>
        <w:jc w:val="both"/>
        <w:rPr>
          <w:rFonts w:ascii="Calibri" w:eastAsia="Calibri" w:hAnsi="Calibri" w:cs="Calibri"/>
          <w:sz w:val="22"/>
          <w:szCs w:val="22"/>
        </w:rPr>
      </w:pPr>
    </w:p>
    <w:p w14:paraId="4B61D5D2" w14:textId="0354B5AE" w:rsidR="00637224" w:rsidRDefault="00637224" w:rsidP="004D26A0">
      <w:pPr>
        <w:spacing w:line="276" w:lineRule="auto"/>
        <w:jc w:val="both"/>
        <w:rPr>
          <w:rFonts w:ascii="Calibri" w:eastAsia="Calibri" w:hAnsi="Calibri" w:cs="Calibri"/>
          <w:sz w:val="22"/>
          <w:szCs w:val="22"/>
        </w:rPr>
      </w:pPr>
      <w:r>
        <w:rPr>
          <w:noProof/>
        </w:rPr>
        <w:drawing>
          <wp:inline distT="0" distB="0" distL="0" distR="0" wp14:anchorId="63CA8643" wp14:editId="6B8D9F11">
            <wp:extent cx="1123950" cy="305927"/>
            <wp:effectExtent l="0" t="0" r="0" b="0"/>
            <wp:docPr id="1537558733" name="image2.png" descr="cid:image001.jpg@01CE4C13.5106E8E0"/>
            <wp:cNvGraphicFramePr/>
            <a:graphic xmlns:a="http://schemas.openxmlformats.org/drawingml/2006/main">
              <a:graphicData uri="http://schemas.openxmlformats.org/drawingml/2006/picture">
                <pic:pic xmlns:pic="http://schemas.openxmlformats.org/drawingml/2006/picture">
                  <pic:nvPicPr>
                    <pic:cNvPr id="0" name="image2.png" descr="cid:image001.jpg@01CE4C13.5106E8E0"/>
                    <pic:cNvPicPr preferRelativeResize="0"/>
                  </pic:nvPicPr>
                  <pic:blipFill>
                    <a:blip r:embed="rId8"/>
                    <a:srcRect/>
                    <a:stretch>
                      <a:fillRect/>
                    </a:stretch>
                  </pic:blipFill>
                  <pic:spPr>
                    <a:xfrm>
                      <a:off x="0" y="0"/>
                      <a:ext cx="1123950" cy="305927"/>
                    </a:xfrm>
                    <a:prstGeom prst="rect">
                      <a:avLst/>
                    </a:prstGeom>
                    <a:ln/>
                  </pic:spPr>
                </pic:pic>
              </a:graphicData>
            </a:graphic>
          </wp:inline>
        </w:drawing>
      </w:r>
    </w:p>
    <w:p w14:paraId="02E63449" w14:textId="77777777" w:rsidR="00637224" w:rsidRDefault="00637224" w:rsidP="004D26A0">
      <w:pPr>
        <w:spacing w:line="276" w:lineRule="auto"/>
        <w:jc w:val="both"/>
        <w:rPr>
          <w:rFonts w:ascii="Calibri" w:eastAsia="Calibri" w:hAnsi="Calibri" w:cs="Calibri"/>
          <w:sz w:val="22"/>
          <w:szCs w:val="22"/>
        </w:rPr>
      </w:pPr>
    </w:p>
    <w:p w14:paraId="37C4670F" w14:textId="77777777" w:rsidR="00637224" w:rsidRDefault="00637224" w:rsidP="00637224">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pPr>
      <w:r>
        <w:rPr>
          <w:rFonts w:ascii="Calibri" w:eastAsia="Calibri" w:hAnsi="Calibri" w:cs="Calibri"/>
          <w:b/>
          <w:color w:val="000000"/>
          <w:sz w:val="22"/>
          <w:szCs w:val="22"/>
        </w:rPr>
        <w:t>Özge Yavuz</w:t>
      </w:r>
    </w:p>
    <w:p w14:paraId="74D8351C" w14:textId="58B1CAF8" w:rsidR="00637224" w:rsidRPr="00637224" w:rsidRDefault="00637224" w:rsidP="00637224">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pPr>
      <w:r w:rsidRPr="006F71F5">
        <w:rPr>
          <w:rFonts w:ascii="Calibri" w:eastAsia="Calibri" w:hAnsi="Calibri" w:cs="Calibri"/>
          <w:color w:val="000000"/>
          <w:sz w:val="22"/>
          <w:szCs w:val="22"/>
        </w:rPr>
        <w:t>Tel: 0 532 395 05 12</w:t>
      </w:r>
    </w:p>
    <w:p w14:paraId="257A5CD3" w14:textId="77777777" w:rsidR="00637224" w:rsidRPr="006F71F5" w:rsidRDefault="00637224" w:rsidP="00637224">
      <w:pPr>
        <w:pBdr>
          <w:top w:val="nil"/>
          <w:left w:val="nil"/>
          <w:bottom w:val="nil"/>
          <w:right w:val="nil"/>
          <w:between w:val="nil"/>
        </w:pBdr>
        <w:jc w:val="both"/>
        <w:rPr>
          <w:rFonts w:ascii="Calibri" w:eastAsia="Calibri" w:hAnsi="Calibri" w:cs="Calibri"/>
          <w:color w:val="000000"/>
          <w:sz w:val="22"/>
          <w:szCs w:val="22"/>
          <w:u w:val="single"/>
        </w:rPr>
      </w:pPr>
      <w:hyperlink r:id="rId9" w:history="1">
        <w:r w:rsidRPr="006F71F5">
          <w:rPr>
            <w:rFonts w:ascii="Calibri" w:eastAsia="Calibri" w:hAnsi="Calibri" w:cs="Calibri"/>
            <w:color w:val="000000"/>
            <w:sz w:val="22"/>
            <w:szCs w:val="22"/>
            <w:u w:val="single"/>
          </w:rPr>
          <w:t>ozge.yavuz@lorbi.com</w:t>
        </w:r>
      </w:hyperlink>
    </w:p>
    <w:p w14:paraId="6247C279" w14:textId="77777777" w:rsidR="00637224" w:rsidRDefault="00637224" w:rsidP="00637224">
      <w:pPr>
        <w:pBdr>
          <w:top w:val="nil"/>
          <w:left w:val="nil"/>
          <w:bottom w:val="nil"/>
          <w:right w:val="nil"/>
          <w:between w:val="nil"/>
        </w:pBdr>
        <w:jc w:val="both"/>
        <w:rPr>
          <w:rFonts w:ascii="Calibri" w:eastAsia="Calibri" w:hAnsi="Calibri" w:cs="Calibri"/>
          <w:color w:val="000000"/>
          <w:sz w:val="22"/>
          <w:szCs w:val="22"/>
          <w:u w:val="single"/>
        </w:rPr>
      </w:pPr>
    </w:p>
    <w:p w14:paraId="75FC8228" w14:textId="1F2C760E" w:rsidR="00637224" w:rsidRDefault="00637224" w:rsidP="00637224">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Mehmet Akif Kaya</w:t>
      </w:r>
    </w:p>
    <w:p w14:paraId="731A2F71" w14:textId="1866EAA3" w:rsidR="00637224" w:rsidRDefault="00637224" w:rsidP="0063722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Tel: 0 5</w:t>
      </w:r>
      <w:r>
        <w:rPr>
          <w:rFonts w:ascii="Calibri" w:eastAsia="Calibri" w:hAnsi="Calibri" w:cs="Calibri"/>
          <w:color w:val="000000"/>
          <w:sz w:val="22"/>
          <w:szCs w:val="22"/>
        </w:rPr>
        <w:t>07 877 31 91</w:t>
      </w:r>
    </w:p>
    <w:p w14:paraId="4E9AE614" w14:textId="53EBE076" w:rsidR="00637224" w:rsidRDefault="00637224" w:rsidP="00637224">
      <w:pPr>
        <w:pBdr>
          <w:top w:val="nil"/>
          <w:left w:val="nil"/>
          <w:bottom w:val="nil"/>
          <w:right w:val="nil"/>
          <w:between w:val="nil"/>
        </w:pBdr>
        <w:jc w:val="both"/>
        <w:rPr>
          <w:rFonts w:ascii="Calibri" w:eastAsia="Calibri" w:hAnsi="Calibri" w:cs="Calibri"/>
          <w:color w:val="000000"/>
          <w:sz w:val="22"/>
          <w:szCs w:val="22"/>
          <w:u w:val="single"/>
        </w:rPr>
      </w:pPr>
      <w:hyperlink r:id="rId10" w:history="1">
        <w:r w:rsidRPr="008432D7">
          <w:rPr>
            <w:rStyle w:val="Kpr"/>
            <w:rFonts w:ascii="Calibri" w:eastAsia="Calibri" w:hAnsi="Calibri" w:cs="Calibri"/>
            <w:sz w:val="22"/>
            <w:szCs w:val="22"/>
          </w:rPr>
          <w:t>akif.kaya</w:t>
        </w:r>
        <w:r w:rsidRPr="008432D7">
          <w:rPr>
            <w:rStyle w:val="Kpr"/>
            <w:rFonts w:ascii="Calibri" w:eastAsia="Calibri" w:hAnsi="Calibri" w:cs="Calibri"/>
            <w:sz w:val="22"/>
            <w:szCs w:val="22"/>
          </w:rPr>
          <w:t>@lorbi.com</w:t>
        </w:r>
      </w:hyperlink>
    </w:p>
    <w:p w14:paraId="277979FD" w14:textId="77777777" w:rsidR="00637224" w:rsidRDefault="00637224" w:rsidP="00637224">
      <w:pPr>
        <w:pBdr>
          <w:top w:val="nil"/>
          <w:left w:val="nil"/>
          <w:bottom w:val="nil"/>
          <w:right w:val="nil"/>
          <w:between w:val="nil"/>
        </w:pBdr>
        <w:jc w:val="both"/>
        <w:rPr>
          <w:rFonts w:ascii="Calibri" w:eastAsia="Calibri" w:hAnsi="Calibri" w:cs="Calibri"/>
          <w:color w:val="000000"/>
          <w:sz w:val="22"/>
          <w:szCs w:val="22"/>
          <w:u w:val="single"/>
        </w:rPr>
      </w:pPr>
    </w:p>
    <w:p w14:paraId="7A9FC482" w14:textId="77777777" w:rsidR="00637224" w:rsidRPr="00941A03" w:rsidRDefault="00637224" w:rsidP="004D26A0">
      <w:pPr>
        <w:spacing w:line="276" w:lineRule="auto"/>
        <w:jc w:val="both"/>
        <w:rPr>
          <w:rFonts w:ascii="Calibri" w:eastAsia="Calibri" w:hAnsi="Calibri" w:cs="Calibri"/>
          <w:sz w:val="22"/>
          <w:szCs w:val="22"/>
        </w:rPr>
      </w:pPr>
    </w:p>
    <w:p w14:paraId="79E62980" w14:textId="60A87923" w:rsidR="00EC4EFE" w:rsidRDefault="00EC4EFE" w:rsidP="00292FEF">
      <w:pPr>
        <w:rPr>
          <w:rStyle w:val="Gl"/>
          <w:rFonts w:ascii="Calibri" w:hAnsi="Calibri" w:cs="Calibri"/>
          <w:b w:val="0"/>
          <w:bCs w:val="0"/>
          <w:sz w:val="22"/>
          <w:szCs w:val="22"/>
          <w:shd w:val="clear" w:color="auto" w:fill="FFFFFF"/>
        </w:rPr>
      </w:pPr>
    </w:p>
    <w:p w14:paraId="3A3C2D40" w14:textId="77777777" w:rsidR="00EC4EFE" w:rsidRPr="00A626F8" w:rsidRDefault="00EC4EFE" w:rsidP="00292FEF">
      <w:pPr>
        <w:rPr>
          <w:rStyle w:val="Gl"/>
          <w:rFonts w:ascii="Calibri" w:hAnsi="Calibri" w:cs="Calibri"/>
          <w:b w:val="0"/>
          <w:bCs w:val="0"/>
          <w:sz w:val="22"/>
          <w:szCs w:val="22"/>
          <w:shd w:val="clear" w:color="auto" w:fill="FFFFFF"/>
        </w:rPr>
      </w:pPr>
    </w:p>
    <w:sectPr w:rsidR="00EC4EFE" w:rsidRPr="00A626F8" w:rsidSect="00A075DC">
      <w:headerReference w:type="even" r:id="rId11"/>
      <w:headerReference w:type="default" r:id="rId12"/>
      <w:footerReference w:type="even" r:id="rId13"/>
      <w:footerReference w:type="default" r:id="rId14"/>
      <w:headerReference w:type="first" r:id="rId15"/>
      <w:footerReference w:type="first" r:id="rId16"/>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DE8D4E2" w14:textId="77777777" w:rsidR="009B069A" w:rsidRDefault="009B069A">
      <w:r>
        <w:separator/>
      </w:r>
    </w:p>
  </w:endnote>
  <w:endnote w:type="continuationSeparator" w:id="0">
    <w:p w14:paraId="275AF614" w14:textId="77777777" w:rsidR="009B069A" w:rsidRDefault="009B0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7450395" w14:textId="0395B645" w:rsidR="005970D1" w:rsidRPr="0014496C" w:rsidRDefault="00114B80"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EE5FE43" w14:textId="14E39F9E" w:rsidR="005970D1" w:rsidRDefault="005970D1" w:rsidP="00114B80">
    <w:pPr>
      <w:pStyle w:val="AltBilgi"/>
    </w:pPr>
  </w:p>
  <w:p w14:paraId="7B6F3674" w14:textId="7488F9F9" w:rsidR="00114B80" w:rsidRPr="00114B80" w:rsidRDefault="00114B80" w:rsidP="00114B80">
    <w:pPr>
      <w:pStyle w:val="AltBilgi"/>
      <w:spacing w:after="200"/>
      <w:jc w:val="center"/>
      <w:rPr>
        <w:rFonts w:ascii="Arial" w:hAnsi="Arial" w:cs="Arial"/>
        <w:color w:val="3366FF"/>
        <w:sz w:val="20"/>
      </w:rPr>
    </w:pPr>
    <w:r w:rsidRPr="00114B80">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8347A85" w14:textId="776B79D3" w:rsidR="005970D1" w:rsidRDefault="005970D1" w:rsidP="00114B80">
    <w:pPr>
      <w:pStyle w:val="AltBilgi"/>
    </w:pPr>
  </w:p>
  <w:p w14:paraId="5105431B" w14:textId="51EC3B00" w:rsidR="00114B80" w:rsidRPr="00114B80" w:rsidRDefault="00114B80" w:rsidP="00114B80">
    <w:pPr>
      <w:pStyle w:val="AltBilgi"/>
      <w:jc w:val="center"/>
      <w:rPr>
        <w:rFonts w:ascii="Arial" w:hAnsi="Arial" w:cs="Arial"/>
        <w:color w:val="3366FF"/>
        <w:sz w:val="20"/>
      </w:rPr>
    </w:pPr>
    <w:r w:rsidRPr="00114B80">
      <w:rPr>
        <w:rFonts w:ascii="Arial" w:hAnsi="Arial" w:cs="Arial"/>
        <w:color w:val="3366FF"/>
        <w:sz w:val="20"/>
      </w:rPr>
      <w:t xml:space="preserve">Türk Telekom | Dahili | Kişisel Veri İçermez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2C33863" w14:textId="77777777" w:rsidR="009B069A" w:rsidRDefault="009B069A">
      <w:r>
        <w:separator/>
      </w:r>
    </w:p>
  </w:footnote>
  <w:footnote w:type="continuationSeparator" w:id="0">
    <w:p w14:paraId="16F257A2" w14:textId="77777777" w:rsidR="009B069A" w:rsidRDefault="009B0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1EA5133" w14:textId="77777777" w:rsidR="00334F36" w:rsidRDefault="00334F3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1BB0665" w14:textId="77777777" w:rsidR="00334F36"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3C00DAC0" w14:textId="77777777" w:rsidTr="004550E0">
      <w:trPr>
        <w:trHeight w:val="390"/>
      </w:trPr>
      <w:tc>
        <w:tcPr>
          <w:tcW w:w="4186" w:type="dxa"/>
          <w:vMerge w:val="restart"/>
        </w:tcPr>
        <w:p w14:paraId="21742D5E" w14:textId="77777777" w:rsidR="00334F36"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7EE5B684" wp14:editId="4D97D9DE">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00FD2DA5"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0BCCB2CA"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46F3AA6D"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0CDE0209"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760E0926" w14:textId="77777777" w:rsidTr="004550E0">
      <w:trPr>
        <w:trHeight w:val="390"/>
      </w:trPr>
      <w:tc>
        <w:tcPr>
          <w:tcW w:w="4186" w:type="dxa"/>
          <w:vMerge/>
        </w:tcPr>
        <w:p w14:paraId="07D4DC88" w14:textId="77777777" w:rsidR="00334F36" w:rsidRPr="00753819"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C1D0CA6"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58DF37D" wp14:editId="41C2D415">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17AFB78" w14:textId="77777777" w:rsidR="00334F36"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62CA0074" w14:textId="77777777" w:rsidTr="004550E0">
      <w:tc>
        <w:tcPr>
          <w:tcW w:w="4186" w:type="dxa"/>
          <w:vMerge/>
        </w:tcPr>
        <w:p w14:paraId="1381FFDA"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D410A36"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A4F0304" wp14:editId="7433A50A">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4331A66A"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76246385" w14:textId="77777777" w:rsidTr="004550E0">
      <w:tc>
        <w:tcPr>
          <w:tcW w:w="4186" w:type="dxa"/>
          <w:vMerge/>
        </w:tcPr>
        <w:p w14:paraId="7A805B12"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2932C830"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C4F62BF" wp14:editId="0C8C2BCE">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1C369CA7"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6D0ACFA3" w14:textId="77777777" w:rsidR="00334F36" w:rsidRDefault="00334F3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E47F7D"/>
    <w:multiLevelType w:val="hybridMultilevel"/>
    <w:tmpl w:val="624097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C444F6"/>
    <w:multiLevelType w:val="hybridMultilevel"/>
    <w:tmpl w:val="C3ECBAF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23C60CA4"/>
    <w:multiLevelType w:val="multilevel"/>
    <w:tmpl w:val="5A748E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357F38"/>
    <w:multiLevelType w:val="hybridMultilevel"/>
    <w:tmpl w:val="9ED838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8ED3895"/>
    <w:multiLevelType w:val="hybridMultilevel"/>
    <w:tmpl w:val="D53AD07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2E4079A4"/>
    <w:multiLevelType w:val="hybridMultilevel"/>
    <w:tmpl w:val="94F28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FE2F81"/>
    <w:multiLevelType w:val="hybridMultilevel"/>
    <w:tmpl w:val="6ECE6A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2AA3C0D"/>
    <w:multiLevelType w:val="multilevel"/>
    <w:tmpl w:val="226037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2CD4964"/>
    <w:multiLevelType w:val="multilevel"/>
    <w:tmpl w:val="75C80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7C2B05"/>
    <w:multiLevelType w:val="hybridMultilevel"/>
    <w:tmpl w:val="56E892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DD50588"/>
    <w:multiLevelType w:val="multilevel"/>
    <w:tmpl w:val="B778F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193167F"/>
    <w:multiLevelType w:val="hybridMultilevel"/>
    <w:tmpl w:val="89FC1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86F0DE5"/>
    <w:multiLevelType w:val="hybridMultilevel"/>
    <w:tmpl w:val="7D024F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C495451"/>
    <w:multiLevelType w:val="hybridMultilevel"/>
    <w:tmpl w:val="BAE6A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42359392">
    <w:abstractNumId w:val="12"/>
  </w:num>
  <w:num w:numId="2" w16cid:durableId="1516651891">
    <w:abstractNumId w:val="0"/>
  </w:num>
  <w:num w:numId="3" w16cid:durableId="227229654">
    <w:abstractNumId w:val="5"/>
  </w:num>
  <w:num w:numId="4" w16cid:durableId="1754431152">
    <w:abstractNumId w:val="14"/>
  </w:num>
  <w:num w:numId="5" w16cid:durableId="2007397283">
    <w:abstractNumId w:val="9"/>
  </w:num>
  <w:num w:numId="6" w16cid:durableId="2077195001">
    <w:abstractNumId w:val="11"/>
  </w:num>
  <w:num w:numId="7" w16cid:durableId="967129594">
    <w:abstractNumId w:val="10"/>
  </w:num>
  <w:num w:numId="8" w16cid:durableId="775517977">
    <w:abstractNumId w:val="7"/>
  </w:num>
  <w:num w:numId="9" w16cid:durableId="1514685277">
    <w:abstractNumId w:val="2"/>
  </w:num>
  <w:num w:numId="10" w16cid:durableId="381253097">
    <w:abstractNumId w:val="1"/>
  </w:num>
  <w:num w:numId="11" w16cid:durableId="1298993858">
    <w:abstractNumId w:val="6"/>
  </w:num>
  <w:num w:numId="12" w16cid:durableId="1537035991">
    <w:abstractNumId w:val="13"/>
  </w:num>
  <w:num w:numId="13" w16cid:durableId="1473209190">
    <w:abstractNumId w:val="3"/>
  </w:num>
  <w:num w:numId="14" w16cid:durableId="2063796259">
    <w:abstractNumId w:val="4"/>
  </w:num>
  <w:num w:numId="15" w16cid:durableId="1130593317">
    <w:abstractNumId w:val="8"/>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8"/>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1D1"/>
    <w:rsid w:val="00002BC3"/>
    <w:rsid w:val="00007737"/>
    <w:rsid w:val="00014142"/>
    <w:rsid w:val="000162CA"/>
    <w:rsid w:val="00020E39"/>
    <w:rsid w:val="00021A98"/>
    <w:rsid w:val="000221DD"/>
    <w:rsid w:val="00025D03"/>
    <w:rsid w:val="00026E10"/>
    <w:rsid w:val="00027B4D"/>
    <w:rsid w:val="000300DD"/>
    <w:rsid w:val="000360C6"/>
    <w:rsid w:val="00037DBC"/>
    <w:rsid w:val="000407BA"/>
    <w:rsid w:val="00042695"/>
    <w:rsid w:val="000469D1"/>
    <w:rsid w:val="0005281C"/>
    <w:rsid w:val="00071E0B"/>
    <w:rsid w:val="000737AF"/>
    <w:rsid w:val="00074613"/>
    <w:rsid w:val="00086FC8"/>
    <w:rsid w:val="0009073A"/>
    <w:rsid w:val="00090B21"/>
    <w:rsid w:val="000937B3"/>
    <w:rsid w:val="000938B5"/>
    <w:rsid w:val="00096878"/>
    <w:rsid w:val="00097C81"/>
    <w:rsid w:val="000A06D6"/>
    <w:rsid w:val="000A0FD1"/>
    <w:rsid w:val="000A4DBF"/>
    <w:rsid w:val="000B0776"/>
    <w:rsid w:val="000B2095"/>
    <w:rsid w:val="000B42B9"/>
    <w:rsid w:val="000C0FA0"/>
    <w:rsid w:val="000E583F"/>
    <w:rsid w:val="000E611F"/>
    <w:rsid w:val="000E6ABF"/>
    <w:rsid w:val="000F3A77"/>
    <w:rsid w:val="000F3FC0"/>
    <w:rsid w:val="000F6BD2"/>
    <w:rsid w:val="0010237B"/>
    <w:rsid w:val="00103284"/>
    <w:rsid w:val="00105633"/>
    <w:rsid w:val="001071D2"/>
    <w:rsid w:val="00112A8B"/>
    <w:rsid w:val="001146C7"/>
    <w:rsid w:val="00114B80"/>
    <w:rsid w:val="001160FF"/>
    <w:rsid w:val="00116A61"/>
    <w:rsid w:val="0011764A"/>
    <w:rsid w:val="00121421"/>
    <w:rsid w:val="001320E1"/>
    <w:rsid w:val="001351A1"/>
    <w:rsid w:val="001374E7"/>
    <w:rsid w:val="00141E06"/>
    <w:rsid w:val="00142D34"/>
    <w:rsid w:val="0014428B"/>
    <w:rsid w:val="00144DFD"/>
    <w:rsid w:val="0015388F"/>
    <w:rsid w:val="00156767"/>
    <w:rsid w:val="001617F0"/>
    <w:rsid w:val="00161E6F"/>
    <w:rsid w:val="001751BA"/>
    <w:rsid w:val="0017749D"/>
    <w:rsid w:val="00182442"/>
    <w:rsid w:val="0018322F"/>
    <w:rsid w:val="00183C83"/>
    <w:rsid w:val="00185FE8"/>
    <w:rsid w:val="0019142A"/>
    <w:rsid w:val="0019648F"/>
    <w:rsid w:val="001979D7"/>
    <w:rsid w:val="001A5210"/>
    <w:rsid w:val="001A6C93"/>
    <w:rsid w:val="001B2C0A"/>
    <w:rsid w:val="001B3D54"/>
    <w:rsid w:val="001B6720"/>
    <w:rsid w:val="001C1DD6"/>
    <w:rsid w:val="001D3F43"/>
    <w:rsid w:val="001E1ED0"/>
    <w:rsid w:val="001F3735"/>
    <w:rsid w:val="001F4A1D"/>
    <w:rsid w:val="001F7E4C"/>
    <w:rsid w:val="00202B53"/>
    <w:rsid w:val="002054AE"/>
    <w:rsid w:val="002103A1"/>
    <w:rsid w:val="00213DFA"/>
    <w:rsid w:val="0021527E"/>
    <w:rsid w:val="00216D64"/>
    <w:rsid w:val="00222B72"/>
    <w:rsid w:val="0022527C"/>
    <w:rsid w:val="00226AD5"/>
    <w:rsid w:val="00226B7A"/>
    <w:rsid w:val="00231088"/>
    <w:rsid w:val="002311CF"/>
    <w:rsid w:val="0023189C"/>
    <w:rsid w:val="00237DD8"/>
    <w:rsid w:val="00252329"/>
    <w:rsid w:val="002541B7"/>
    <w:rsid w:val="0025681A"/>
    <w:rsid w:val="002568FD"/>
    <w:rsid w:val="0026348F"/>
    <w:rsid w:val="00265442"/>
    <w:rsid w:val="002717CC"/>
    <w:rsid w:val="00271D4E"/>
    <w:rsid w:val="0027360F"/>
    <w:rsid w:val="00274ED2"/>
    <w:rsid w:val="00276895"/>
    <w:rsid w:val="0027707F"/>
    <w:rsid w:val="00281F63"/>
    <w:rsid w:val="00290166"/>
    <w:rsid w:val="002901A0"/>
    <w:rsid w:val="002924CC"/>
    <w:rsid w:val="00292FEF"/>
    <w:rsid w:val="0029469E"/>
    <w:rsid w:val="00296009"/>
    <w:rsid w:val="002A0A13"/>
    <w:rsid w:val="002A1B0E"/>
    <w:rsid w:val="002A2E1E"/>
    <w:rsid w:val="002A6B7D"/>
    <w:rsid w:val="002A788F"/>
    <w:rsid w:val="002B14A0"/>
    <w:rsid w:val="002B7B60"/>
    <w:rsid w:val="002C21CC"/>
    <w:rsid w:val="002C3B85"/>
    <w:rsid w:val="002C5BC6"/>
    <w:rsid w:val="002C6262"/>
    <w:rsid w:val="002C750D"/>
    <w:rsid w:val="002C7A7A"/>
    <w:rsid w:val="002D0358"/>
    <w:rsid w:val="002D54BD"/>
    <w:rsid w:val="002E10F3"/>
    <w:rsid w:val="002E4918"/>
    <w:rsid w:val="002E5F04"/>
    <w:rsid w:val="002E63F2"/>
    <w:rsid w:val="002F26FA"/>
    <w:rsid w:val="002F2EB2"/>
    <w:rsid w:val="002F40D5"/>
    <w:rsid w:val="002F40E4"/>
    <w:rsid w:val="002F4E59"/>
    <w:rsid w:val="002F7153"/>
    <w:rsid w:val="00302CA3"/>
    <w:rsid w:val="00302E48"/>
    <w:rsid w:val="003030BF"/>
    <w:rsid w:val="00304954"/>
    <w:rsid w:val="00305781"/>
    <w:rsid w:val="0031261F"/>
    <w:rsid w:val="00320C6F"/>
    <w:rsid w:val="003247FB"/>
    <w:rsid w:val="00326D98"/>
    <w:rsid w:val="00327E20"/>
    <w:rsid w:val="00330533"/>
    <w:rsid w:val="00334F36"/>
    <w:rsid w:val="0034051A"/>
    <w:rsid w:val="00343315"/>
    <w:rsid w:val="00344D3F"/>
    <w:rsid w:val="00345B37"/>
    <w:rsid w:val="00347124"/>
    <w:rsid w:val="0035099A"/>
    <w:rsid w:val="003516F3"/>
    <w:rsid w:val="003541E7"/>
    <w:rsid w:val="00354267"/>
    <w:rsid w:val="00354CBD"/>
    <w:rsid w:val="003632BC"/>
    <w:rsid w:val="003641DA"/>
    <w:rsid w:val="003744FF"/>
    <w:rsid w:val="00381A5B"/>
    <w:rsid w:val="00383BA1"/>
    <w:rsid w:val="003940B3"/>
    <w:rsid w:val="00395E01"/>
    <w:rsid w:val="003A0B3C"/>
    <w:rsid w:val="003A3E9C"/>
    <w:rsid w:val="003B51D9"/>
    <w:rsid w:val="003C0984"/>
    <w:rsid w:val="003C30A4"/>
    <w:rsid w:val="003C318C"/>
    <w:rsid w:val="003D0E5E"/>
    <w:rsid w:val="003D3949"/>
    <w:rsid w:val="003E43A5"/>
    <w:rsid w:val="003E470E"/>
    <w:rsid w:val="003E4ECB"/>
    <w:rsid w:val="003E7A81"/>
    <w:rsid w:val="003F11A2"/>
    <w:rsid w:val="003F22CB"/>
    <w:rsid w:val="003F5195"/>
    <w:rsid w:val="003F74DD"/>
    <w:rsid w:val="00406AA8"/>
    <w:rsid w:val="00406BAC"/>
    <w:rsid w:val="00413307"/>
    <w:rsid w:val="00415E7F"/>
    <w:rsid w:val="004161C5"/>
    <w:rsid w:val="00417D3D"/>
    <w:rsid w:val="00422C15"/>
    <w:rsid w:val="00423BB0"/>
    <w:rsid w:val="004258C7"/>
    <w:rsid w:val="00426C96"/>
    <w:rsid w:val="004328AC"/>
    <w:rsid w:val="00435652"/>
    <w:rsid w:val="004357E1"/>
    <w:rsid w:val="00436A0E"/>
    <w:rsid w:val="004419D2"/>
    <w:rsid w:val="00446CF6"/>
    <w:rsid w:val="00453FA9"/>
    <w:rsid w:val="0045465B"/>
    <w:rsid w:val="004573CB"/>
    <w:rsid w:val="00464E8B"/>
    <w:rsid w:val="00465757"/>
    <w:rsid w:val="00465972"/>
    <w:rsid w:val="00467009"/>
    <w:rsid w:val="00467FFD"/>
    <w:rsid w:val="00471331"/>
    <w:rsid w:val="00474715"/>
    <w:rsid w:val="00484B7B"/>
    <w:rsid w:val="00495BA8"/>
    <w:rsid w:val="00496038"/>
    <w:rsid w:val="004A2992"/>
    <w:rsid w:val="004A2B2B"/>
    <w:rsid w:val="004A3F3E"/>
    <w:rsid w:val="004A5367"/>
    <w:rsid w:val="004A7335"/>
    <w:rsid w:val="004B0866"/>
    <w:rsid w:val="004B20D3"/>
    <w:rsid w:val="004B7E5A"/>
    <w:rsid w:val="004C036C"/>
    <w:rsid w:val="004C0EEB"/>
    <w:rsid w:val="004C1E8F"/>
    <w:rsid w:val="004C3233"/>
    <w:rsid w:val="004C4D89"/>
    <w:rsid w:val="004C4E65"/>
    <w:rsid w:val="004D24F9"/>
    <w:rsid w:val="004D26A0"/>
    <w:rsid w:val="004D328E"/>
    <w:rsid w:val="004D3999"/>
    <w:rsid w:val="004D6557"/>
    <w:rsid w:val="004E1271"/>
    <w:rsid w:val="004E12F5"/>
    <w:rsid w:val="004E4151"/>
    <w:rsid w:val="004E542C"/>
    <w:rsid w:val="004E75BA"/>
    <w:rsid w:val="004F1358"/>
    <w:rsid w:val="004F4195"/>
    <w:rsid w:val="004F6CF9"/>
    <w:rsid w:val="004F745B"/>
    <w:rsid w:val="005011DC"/>
    <w:rsid w:val="00503513"/>
    <w:rsid w:val="00511F18"/>
    <w:rsid w:val="00512E8E"/>
    <w:rsid w:val="0051372A"/>
    <w:rsid w:val="00517842"/>
    <w:rsid w:val="0052308A"/>
    <w:rsid w:val="00524354"/>
    <w:rsid w:val="00531EC7"/>
    <w:rsid w:val="00532A3B"/>
    <w:rsid w:val="00535BF1"/>
    <w:rsid w:val="00536496"/>
    <w:rsid w:val="00537A3F"/>
    <w:rsid w:val="005432DC"/>
    <w:rsid w:val="00544FEC"/>
    <w:rsid w:val="005562FB"/>
    <w:rsid w:val="005579F5"/>
    <w:rsid w:val="00562E67"/>
    <w:rsid w:val="005636D3"/>
    <w:rsid w:val="005638B0"/>
    <w:rsid w:val="00565528"/>
    <w:rsid w:val="0056729F"/>
    <w:rsid w:val="0056781E"/>
    <w:rsid w:val="005708A1"/>
    <w:rsid w:val="00571744"/>
    <w:rsid w:val="00572321"/>
    <w:rsid w:val="0057325A"/>
    <w:rsid w:val="005745B9"/>
    <w:rsid w:val="0057646D"/>
    <w:rsid w:val="005829F7"/>
    <w:rsid w:val="00585210"/>
    <w:rsid w:val="0059205C"/>
    <w:rsid w:val="00593A77"/>
    <w:rsid w:val="00594AEF"/>
    <w:rsid w:val="0059609C"/>
    <w:rsid w:val="005970D1"/>
    <w:rsid w:val="00597214"/>
    <w:rsid w:val="005A1B33"/>
    <w:rsid w:val="005A3837"/>
    <w:rsid w:val="005A7FFE"/>
    <w:rsid w:val="005B065E"/>
    <w:rsid w:val="005C07CE"/>
    <w:rsid w:val="005C2F41"/>
    <w:rsid w:val="005C629C"/>
    <w:rsid w:val="005D358A"/>
    <w:rsid w:val="005D3DA5"/>
    <w:rsid w:val="005D68B7"/>
    <w:rsid w:val="005D75E7"/>
    <w:rsid w:val="005D7685"/>
    <w:rsid w:val="005D7915"/>
    <w:rsid w:val="005D7DFC"/>
    <w:rsid w:val="005D7E5A"/>
    <w:rsid w:val="005E6DB9"/>
    <w:rsid w:val="005E7F18"/>
    <w:rsid w:val="005F1E0E"/>
    <w:rsid w:val="005F4963"/>
    <w:rsid w:val="005F5FEB"/>
    <w:rsid w:val="0060088C"/>
    <w:rsid w:val="00600FC5"/>
    <w:rsid w:val="006021F5"/>
    <w:rsid w:val="00602582"/>
    <w:rsid w:val="00605094"/>
    <w:rsid w:val="006118CB"/>
    <w:rsid w:val="006143C9"/>
    <w:rsid w:val="00614A2D"/>
    <w:rsid w:val="00620C4A"/>
    <w:rsid w:val="00620CD3"/>
    <w:rsid w:val="0062457E"/>
    <w:rsid w:val="0063042E"/>
    <w:rsid w:val="00633347"/>
    <w:rsid w:val="00633E16"/>
    <w:rsid w:val="00637224"/>
    <w:rsid w:val="0063778A"/>
    <w:rsid w:val="00637BF7"/>
    <w:rsid w:val="006400FF"/>
    <w:rsid w:val="006436F3"/>
    <w:rsid w:val="00646736"/>
    <w:rsid w:val="00650251"/>
    <w:rsid w:val="00655DAE"/>
    <w:rsid w:val="00664EE0"/>
    <w:rsid w:val="006721CB"/>
    <w:rsid w:val="00672493"/>
    <w:rsid w:val="0067419A"/>
    <w:rsid w:val="00681899"/>
    <w:rsid w:val="006846EC"/>
    <w:rsid w:val="006871ED"/>
    <w:rsid w:val="006901C8"/>
    <w:rsid w:val="00690C01"/>
    <w:rsid w:val="00691770"/>
    <w:rsid w:val="0069184B"/>
    <w:rsid w:val="00692E51"/>
    <w:rsid w:val="00696526"/>
    <w:rsid w:val="00697F1F"/>
    <w:rsid w:val="006A0C53"/>
    <w:rsid w:val="006A2352"/>
    <w:rsid w:val="006B085B"/>
    <w:rsid w:val="006B20B4"/>
    <w:rsid w:val="006B41A2"/>
    <w:rsid w:val="006B5804"/>
    <w:rsid w:val="006C359E"/>
    <w:rsid w:val="006C54E0"/>
    <w:rsid w:val="006C711C"/>
    <w:rsid w:val="006D082A"/>
    <w:rsid w:val="006D2088"/>
    <w:rsid w:val="006D23E8"/>
    <w:rsid w:val="006D423B"/>
    <w:rsid w:val="006D4F77"/>
    <w:rsid w:val="006D7F7D"/>
    <w:rsid w:val="006E13DE"/>
    <w:rsid w:val="006E4A6A"/>
    <w:rsid w:val="006E698A"/>
    <w:rsid w:val="006F4AFF"/>
    <w:rsid w:val="006F554D"/>
    <w:rsid w:val="006F6779"/>
    <w:rsid w:val="006F68CB"/>
    <w:rsid w:val="00703B20"/>
    <w:rsid w:val="00705795"/>
    <w:rsid w:val="00711AF9"/>
    <w:rsid w:val="007123FB"/>
    <w:rsid w:val="00713D35"/>
    <w:rsid w:val="00714DE2"/>
    <w:rsid w:val="00717CD4"/>
    <w:rsid w:val="00722602"/>
    <w:rsid w:val="00725795"/>
    <w:rsid w:val="007265D2"/>
    <w:rsid w:val="00732CFB"/>
    <w:rsid w:val="0073634C"/>
    <w:rsid w:val="007367AC"/>
    <w:rsid w:val="00736E71"/>
    <w:rsid w:val="00742DEF"/>
    <w:rsid w:val="00742F52"/>
    <w:rsid w:val="00743891"/>
    <w:rsid w:val="007438F3"/>
    <w:rsid w:val="007445DC"/>
    <w:rsid w:val="00744C3E"/>
    <w:rsid w:val="00753F06"/>
    <w:rsid w:val="00762CB6"/>
    <w:rsid w:val="007637EF"/>
    <w:rsid w:val="00764A65"/>
    <w:rsid w:val="00764E54"/>
    <w:rsid w:val="0077216C"/>
    <w:rsid w:val="0077733E"/>
    <w:rsid w:val="00783112"/>
    <w:rsid w:val="00783E37"/>
    <w:rsid w:val="00784C9B"/>
    <w:rsid w:val="00787E25"/>
    <w:rsid w:val="00790790"/>
    <w:rsid w:val="0079347A"/>
    <w:rsid w:val="00794B8D"/>
    <w:rsid w:val="00797002"/>
    <w:rsid w:val="007A38F7"/>
    <w:rsid w:val="007A3FDB"/>
    <w:rsid w:val="007A6141"/>
    <w:rsid w:val="007A7502"/>
    <w:rsid w:val="007B006B"/>
    <w:rsid w:val="007B0BB6"/>
    <w:rsid w:val="007B3A60"/>
    <w:rsid w:val="007B432F"/>
    <w:rsid w:val="007B5368"/>
    <w:rsid w:val="007C72C8"/>
    <w:rsid w:val="007D3EEF"/>
    <w:rsid w:val="007E36B7"/>
    <w:rsid w:val="007E3E3A"/>
    <w:rsid w:val="007E7E93"/>
    <w:rsid w:val="007F3719"/>
    <w:rsid w:val="007F3863"/>
    <w:rsid w:val="007F64AE"/>
    <w:rsid w:val="007F6A3F"/>
    <w:rsid w:val="007F7923"/>
    <w:rsid w:val="00801B9B"/>
    <w:rsid w:val="00801D09"/>
    <w:rsid w:val="00801E82"/>
    <w:rsid w:val="00803BB4"/>
    <w:rsid w:val="008056F9"/>
    <w:rsid w:val="00807FA6"/>
    <w:rsid w:val="00811AF1"/>
    <w:rsid w:val="008120B7"/>
    <w:rsid w:val="008142CD"/>
    <w:rsid w:val="008144FD"/>
    <w:rsid w:val="00817305"/>
    <w:rsid w:val="008205C8"/>
    <w:rsid w:val="00822812"/>
    <w:rsid w:val="00823E77"/>
    <w:rsid w:val="008253A0"/>
    <w:rsid w:val="00825858"/>
    <w:rsid w:val="0082764A"/>
    <w:rsid w:val="00830834"/>
    <w:rsid w:val="00832AF6"/>
    <w:rsid w:val="0083318A"/>
    <w:rsid w:val="0083580B"/>
    <w:rsid w:val="00836430"/>
    <w:rsid w:val="00836E06"/>
    <w:rsid w:val="00837229"/>
    <w:rsid w:val="0084452E"/>
    <w:rsid w:val="008572AE"/>
    <w:rsid w:val="00863626"/>
    <w:rsid w:val="00863D86"/>
    <w:rsid w:val="00865289"/>
    <w:rsid w:val="00865AA9"/>
    <w:rsid w:val="008665F7"/>
    <w:rsid w:val="008669E4"/>
    <w:rsid w:val="008676A4"/>
    <w:rsid w:val="00871193"/>
    <w:rsid w:val="008740A6"/>
    <w:rsid w:val="00874FB2"/>
    <w:rsid w:val="008811A3"/>
    <w:rsid w:val="00881B17"/>
    <w:rsid w:val="00882749"/>
    <w:rsid w:val="00882787"/>
    <w:rsid w:val="008923D9"/>
    <w:rsid w:val="00892C6A"/>
    <w:rsid w:val="00894EA9"/>
    <w:rsid w:val="00895B50"/>
    <w:rsid w:val="0089734B"/>
    <w:rsid w:val="008976F2"/>
    <w:rsid w:val="008A0B74"/>
    <w:rsid w:val="008A316E"/>
    <w:rsid w:val="008A59CA"/>
    <w:rsid w:val="008A7BC9"/>
    <w:rsid w:val="008A7CFE"/>
    <w:rsid w:val="008B24E9"/>
    <w:rsid w:val="008B2F57"/>
    <w:rsid w:val="008B3315"/>
    <w:rsid w:val="008B6C2C"/>
    <w:rsid w:val="008C1FC2"/>
    <w:rsid w:val="008C6F15"/>
    <w:rsid w:val="008C7F10"/>
    <w:rsid w:val="008D40B7"/>
    <w:rsid w:val="008E1F23"/>
    <w:rsid w:val="008E28EA"/>
    <w:rsid w:val="008E3FD9"/>
    <w:rsid w:val="008E6568"/>
    <w:rsid w:val="008E6B35"/>
    <w:rsid w:val="008E7D17"/>
    <w:rsid w:val="008F30FF"/>
    <w:rsid w:val="008F4908"/>
    <w:rsid w:val="008F6275"/>
    <w:rsid w:val="009123E9"/>
    <w:rsid w:val="00912662"/>
    <w:rsid w:val="00912C81"/>
    <w:rsid w:val="00917025"/>
    <w:rsid w:val="00930174"/>
    <w:rsid w:val="00931339"/>
    <w:rsid w:val="00935B6B"/>
    <w:rsid w:val="00936B26"/>
    <w:rsid w:val="0093740A"/>
    <w:rsid w:val="00940E1C"/>
    <w:rsid w:val="00945425"/>
    <w:rsid w:val="00950563"/>
    <w:rsid w:val="00951686"/>
    <w:rsid w:val="00952588"/>
    <w:rsid w:val="00952B64"/>
    <w:rsid w:val="0095341D"/>
    <w:rsid w:val="009621E1"/>
    <w:rsid w:val="009639CE"/>
    <w:rsid w:val="00963E47"/>
    <w:rsid w:val="00965FB9"/>
    <w:rsid w:val="00974675"/>
    <w:rsid w:val="00976CC3"/>
    <w:rsid w:val="00981207"/>
    <w:rsid w:val="00981A69"/>
    <w:rsid w:val="00983EAA"/>
    <w:rsid w:val="00984495"/>
    <w:rsid w:val="00984A74"/>
    <w:rsid w:val="00985594"/>
    <w:rsid w:val="00986745"/>
    <w:rsid w:val="009931E7"/>
    <w:rsid w:val="00997812"/>
    <w:rsid w:val="009A0600"/>
    <w:rsid w:val="009A1B4E"/>
    <w:rsid w:val="009A34B6"/>
    <w:rsid w:val="009B069A"/>
    <w:rsid w:val="009B6088"/>
    <w:rsid w:val="009C4D25"/>
    <w:rsid w:val="009D02EE"/>
    <w:rsid w:val="009D1139"/>
    <w:rsid w:val="009D166A"/>
    <w:rsid w:val="009D2551"/>
    <w:rsid w:val="009D64E4"/>
    <w:rsid w:val="009D7F50"/>
    <w:rsid w:val="009E0313"/>
    <w:rsid w:val="009E322C"/>
    <w:rsid w:val="009E665E"/>
    <w:rsid w:val="009E6C3E"/>
    <w:rsid w:val="009E7874"/>
    <w:rsid w:val="009F1855"/>
    <w:rsid w:val="009F474E"/>
    <w:rsid w:val="009F4E09"/>
    <w:rsid w:val="009F616A"/>
    <w:rsid w:val="009F7E23"/>
    <w:rsid w:val="00A04423"/>
    <w:rsid w:val="00A05E33"/>
    <w:rsid w:val="00A05F9E"/>
    <w:rsid w:val="00A075DC"/>
    <w:rsid w:val="00A10F59"/>
    <w:rsid w:val="00A11F30"/>
    <w:rsid w:val="00A15CFA"/>
    <w:rsid w:val="00A162CD"/>
    <w:rsid w:val="00A21A15"/>
    <w:rsid w:val="00A22C1E"/>
    <w:rsid w:val="00A234A3"/>
    <w:rsid w:val="00A23821"/>
    <w:rsid w:val="00A269EE"/>
    <w:rsid w:val="00A26EB9"/>
    <w:rsid w:val="00A30B56"/>
    <w:rsid w:val="00A32F0D"/>
    <w:rsid w:val="00A37A6D"/>
    <w:rsid w:val="00A43CF9"/>
    <w:rsid w:val="00A45541"/>
    <w:rsid w:val="00A45BBD"/>
    <w:rsid w:val="00A47BB3"/>
    <w:rsid w:val="00A5051A"/>
    <w:rsid w:val="00A626F8"/>
    <w:rsid w:val="00A70D32"/>
    <w:rsid w:val="00A72548"/>
    <w:rsid w:val="00A72EB8"/>
    <w:rsid w:val="00A763BD"/>
    <w:rsid w:val="00A8086C"/>
    <w:rsid w:val="00A81EE5"/>
    <w:rsid w:val="00A83027"/>
    <w:rsid w:val="00A8311F"/>
    <w:rsid w:val="00A8595E"/>
    <w:rsid w:val="00A87E3D"/>
    <w:rsid w:val="00A920F2"/>
    <w:rsid w:val="00A94F9D"/>
    <w:rsid w:val="00A96980"/>
    <w:rsid w:val="00A96ACC"/>
    <w:rsid w:val="00A9704E"/>
    <w:rsid w:val="00AA29BC"/>
    <w:rsid w:val="00AA3E95"/>
    <w:rsid w:val="00AB20AA"/>
    <w:rsid w:val="00AB23EC"/>
    <w:rsid w:val="00AB2D1E"/>
    <w:rsid w:val="00AB3833"/>
    <w:rsid w:val="00AB7F6C"/>
    <w:rsid w:val="00AC07C3"/>
    <w:rsid w:val="00AC3A00"/>
    <w:rsid w:val="00AC40CA"/>
    <w:rsid w:val="00AC5726"/>
    <w:rsid w:val="00AC586E"/>
    <w:rsid w:val="00AC7889"/>
    <w:rsid w:val="00AD4155"/>
    <w:rsid w:val="00AD6413"/>
    <w:rsid w:val="00AE18D5"/>
    <w:rsid w:val="00AE1EF9"/>
    <w:rsid w:val="00AE3C85"/>
    <w:rsid w:val="00AE616F"/>
    <w:rsid w:val="00AE65EA"/>
    <w:rsid w:val="00AF0F09"/>
    <w:rsid w:val="00AF2359"/>
    <w:rsid w:val="00AF24BF"/>
    <w:rsid w:val="00AF26E2"/>
    <w:rsid w:val="00AF516B"/>
    <w:rsid w:val="00B133C3"/>
    <w:rsid w:val="00B21DB5"/>
    <w:rsid w:val="00B26366"/>
    <w:rsid w:val="00B26D85"/>
    <w:rsid w:val="00B27AB5"/>
    <w:rsid w:val="00B42088"/>
    <w:rsid w:val="00B541FB"/>
    <w:rsid w:val="00B549EB"/>
    <w:rsid w:val="00B55E3F"/>
    <w:rsid w:val="00B561E2"/>
    <w:rsid w:val="00B57130"/>
    <w:rsid w:val="00B63000"/>
    <w:rsid w:val="00B70977"/>
    <w:rsid w:val="00B72577"/>
    <w:rsid w:val="00B72F23"/>
    <w:rsid w:val="00B7445F"/>
    <w:rsid w:val="00B75D9E"/>
    <w:rsid w:val="00B769F0"/>
    <w:rsid w:val="00B8165E"/>
    <w:rsid w:val="00B866A4"/>
    <w:rsid w:val="00B903CB"/>
    <w:rsid w:val="00B90FDE"/>
    <w:rsid w:val="00B9459C"/>
    <w:rsid w:val="00B97A46"/>
    <w:rsid w:val="00BA4C51"/>
    <w:rsid w:val="00BA5636"/>
    <w:rsid w:val="00BA6395"/>
    <w:rsid w:val="00BA6526"/>
    <w:rsid w:val="00BB1F41"/>
    <w:rsid w:val="00BB2B99"/>
    <w:rsid w:val="00BB4C3C"/>
    <w:rsid w:val="00BB627E"/>
    <w:rsid w:val="00BC25D4"/>
    <w:rsid w:val="00BC4DA8"/>
    <w:rsid w:val="00BC7D8B"/>
    <w:rsid w:val="00BD048F"/>
    <w:rsid w:val="00BD06AE"/>
    <w:rsid w:val="00BD137E"/>
    <w:rsid w:val="00BD4D68"/>
    <w:rsid w:val="00BD5AE0"/>
    <w:rsid w:val="00BE1233"/>
    <w:rsid w:val="00BE1262"/>
    <w:rsid w:val="00BE16CF"/>
    <w:rsid w:val="00BE697A"/>
    <w:rsid w:val="00BF354E"/>
    <w:rsid w:val="00BF3C87"/>
    <w:rsid w:val="00BF42FE"/>
    <w:rsid w:val="00BF5D29"/>
    <w:rsid w:val="00BF772C"/>
    <w:rsid w:val="00C00E04"/>
    <w:rsid w:val="00C01434"/>
    <w:rsid w:val="00C02AB5"/>
    <w:rsid w:val="00C050DB"/>
    <w:rsid w:val="00C0657A"/>
    <w:rsid w:val="00C1115F"/>
    <w:rsid w:val="00C11A88"/>
    <w:rsid w:val="00C133C0"/>
    <w:rsid w:val="00C15A37"/>
    <w:rsid w:val="00C17AC6"/>
    <w:rsid w:val="00C24C3F"/>
    <w:rsid w:val="00C34617"/>
    <w:rsid w:val="00C3521F"/>
    <w:rsid w:val="00C369AD"/>
    <w:rsid w:val="00C3746F"/>
    <w:rsid w:val="00C3750F"/>
    <w:rsid w:val="00C37F15"/>
    <w:rsid w:val="00C410CD"/>
    <w:rsid w:val="00C418F6"/>
    <w:rsid w:val="00C43C8D"/>
    <w:rsid w:val="00C51D91"/>
    <w:rsid w:val="00C623AB"/>
    <w:rsid w:val="00C644DD"/>
    <w:rsid w:val="00C64CEB"/>
    <w:rsid w:val="00C65309"/>
    <w:rsid w:val="00C67864"/>
    <w:rsid w:val="00C70438"/>
    <w:rsid w:val="00C70FFF"/>
    <w:rsid w:val="00C737FF"/>
    <w:rsid w:val="00C83666"/>
    <w:rsid w:val="00C839AB"/>
    <w:rsid w:val="00C841ED"/>
    <w:rsid w:val="00C86258"/>
    <w:rsid w:val="00C86F1D"/>
    <w:rsid w:val="00C87B32"/>
    <w:rsid w:val="00C93CFC"/>
    <w:rsid w:val="00C93D56"/>
    <w:rsid w:val="00C93F5B"/>
    <w:rsid w:val="00C977CD"/>
    <w:rsid w:val="00CA5E10"/>
    <w:rsid w:val="00CB0CD0"/>
    <w:rsid w:val="00CB1836"/>
    <w:rsid w:val="00CB2746"/>
    <w:rsid w:val="00CC3131"/>
    <w:rsid w:val="00CD543C"/>
    <w:rsid w:val="00CE53CF"/>
    <w:rsid w:val="00CE7340"/>
    <w:rsid w:val="00CF0098"/>
    <w:rsid w:val="00CF0658"/>
    <w:rsid w:val="00CF0A22"/>
    <w:rsid w:val="00CF5B43"/>
    <w:rsid w:val="00CF6D85"/>
    <w:rsid w:val="00D01B60"/>
    <w:rsid w:val="00D03FC2"/>
    <w:rsid w:val="00D0588E"/>
    <w:rsid w:val="00D0642D"/>
    <w:rsid w:val="00D07BCE"/>
    <w:rsid w:val="00D117F1"/>
    <w:rsid w:val="00D16656"/>
    <w:rsid w:val="00D20F9F"/>
    <w:rsid w:val="00D21103"/>
    <w:rsid w:val="00D22093"/>
    <w:rsid w:val="00D30CEB"/>
    <w:rsid w:val="00D30DAC"/>
    <w:rsid w:val="00D316F9"/>
    <w:rsid w:val="00D318F7"/>
    <w:rsid w:val="00D35644"/>
    <w:rsid w:val="00D3796B"/>
    <w:rsid w:val="00D41ACE"/>
    <w:rsid w:val="00D44AE3"/>
    <w:rsid w:val="00D47BF0"/>
    <w:rsid w:val="00D50E4D"/>
    <w:rsid w:val="00D53789"/>
    <w:rsid w:val="00D543C1"/>
    <w:rsid w:val="00D55FBD"/>
    <w:rsid w:val="00D641DF"/>
    <w:rsid w:val="00D64DC1"/>
    <w:rsid w:val="00D64F8A"/>
    <w:rsid w:val="00D66841"/>
    <w:rsid w:val="00D66B62"/>
    <w:rsid w:val="00D67D72"/>
    <w:rsid w:val="00D74026"/>
    <w:rsid w:val="00D7625C"/>
    <w:rsid w:val="00D81D5F"/>
    <w:rsid w:val="00D86BC1"/>
    <w:rsid w:val="00D87504"/>
    <w:rsid w:val="00D921B9"/>
    <w:rsid w:val="00D92FAC"/>
    <w:rsid w:val="00D946AA"/>
    <w:rsid w:val="00D95E4C"/>
    <w:rsid w:val="00D96AB3"/>
    <w:rsid w:val="00DA26DB"/>
    <w:rsid w:val="00DA4BDA"/>
    <w:rsid w:val="00DB11C7"/>
    <w:rsid w:val="00DB1378"/>
    <w:rsid w:val="00DB4190"/>
    <w:rsid w:val="00DB5BDF"/>
    <w:rsid w:val="00DB63D8"/>
    <w:rsid w:val="00DC2A0A"/>
    <w:rsid w:val="00DC3B92"/>
    <w:rsid w:val="00DC4219"/>
    <w:rsid w:val="00DD3DBB"/>
    <w:rsid w:val="00DD7F6B"/>
    <w:rsid w:val="00DE07F0"/>
    <w:rsid w:val="00DE2B03"/>
    <w:rsid w:val="00DE344E"/>
    <w:rsid w:val="00DF0363"/>
    <w:rsid w:val="00DF2B53"/>
    <w:rsid w:val="00DF4CCD"/>
    <w:rsid w:val="00DF5B47"/>
    <w:rsid w:val="00DF67BD"/>
    <w:rsid w:val="00DF6C7E"/>
    <w:rsid w:val="00E00AD6"/>
    <w:rsid w:val="00E013BC"/>
    <w:rsid w:val="00E032CB"/>
    <w:rsid w:val="00E03D02"/>
    <w:rsid w:val="00E06FDF"/>
    <w:rsid w:val="00E14EBC"/>
    <w:rsid w:val="00E155E9"/>
    <w:rsid w:val="00E204CF"/>
    <w:rsid w:val="00E257A2"/>
    <w:rsid w:val="00E26A31"/>
    <w:rsid w:val="00E33C44"/>
    <w:rsid w:val="00E34416"/>
    <w:rsid w:val="00E34F60"/>
    <w:rsid w:val="00E4493E"/>
    <w:rsid w:val="00E4509F"/>
    <w:rsid w:val="00E474D9"/>
    <w:rsid w:val="00E50800"/>
    <w:rsid w:val="00E514DA"/>
    <w:rsid w:val="00E540DB"/>
    <w:rsid w:val="00E6206D"/>
    <w:rsid w:val="00E62B42"/>
    <w:rsid w:val="00E646CC"/>
    <w:rsid w:val="00E67C9D"/>
    <w:rsid w:val="00E724DE"/>
    <w:rsid w:val="00E769E2"/>
    <w:rsid w:val="00E80CDB"/>
    <w:rsid w:val="00E86951"/>
    <w:rsid w:val="00E876B3"/>
    <w:rsid w:val="00E90799"/>
    <w:rsid w:val="00E9098D"/>
    <w:rsid w:val="00E9136D"/>
    <w:rsid w:val="00E9152D"/>
    <w:rsid w:val="00E91F37"/>
    <w:rsid w:val="00EA45AD"/>
    <w:rsid w:val="00EA5895"/>
    <w:rsid w:val="00EA6151"/>
    <w:rsid w:val="00EA7A2D"/>
    <w:rsid w:val="00EB2393"/>
    <w:rsid w:val="00EC4EFE"/>
    <w:rsid w:val="00ED01D1"/>
    <w:rsid w:val="00ED646E"/>
    <w:rsid w:val="00EE1543"/>
    <w:rsid w:val="00EE1E44"/>
    <w:rsid w:val="00EE73FC"/>
    <w:rsid w:val="00EF1166"/>
    <w:rsid w:val="00EF2365"/>
    <w:rsid w:val="00EF2560"/>
    <w:rsid w:val="00EF3604"/>
    <w:rsid w:val="00EF4641"/>
    <w:rsid w:val="00EF4810"/>
    <w:rsid w:val="00F00F70"/>
    <w:rsid w:val="00F03AAA"/>
    <w:rsid w:val="00F06038"/>
    <w:rsid w:val="00F06362"/>
    <w:rsid w:val="00F1309E"/>
    <w:rsid w:val="00F152BE"/>
    <w:rsid w:val="00F16DD5"/>
    <w:rsid w:val="00F16F03"/>
    <w:rsid w:val="00F17607"/>
    <w:rsid w:val="00F20946"/>
    <w:rsid w:val="00F228FE"/>
    <w:rsid w:val="00F22F49"/>
    <w:rsid w:val="00F24F5A"/>
    <w:rsid w:val="00F27D7B"/>
    <w:rsid w:val="00F27F51"/>
    <w:rsid w:val="00F32E65"/>
    <w:rsid w:val="00F331DD"/>
    <w:rsid w:val="00F36428"/>
    <w:rsid w:val="00F37282"/>
    <w:rsid w:val="00F403EF"/>
    <w:rsid w:val="00F4216F"/>
    <w:rsid w:val="00F46F97"/>
    <w:rsid w:val="00F52639"/>
    <w:rsid w:val="00F54751"/>
    <w:rsid w:val="00F558C0"/>
    <w:rsid w:val="00F56A29"/>
    <w:rsid w:val="00F56AF3"/>
    <w:rsid w:val="00F57193"/>
    <w:rsid w:val="00F57318"/>
    <w:rsid w:val="00F60225"/>
    <w:rsid w:val="00F60314"/>
    <w:rsid w:val="00F622B1"/>
    <w:rsid w:val="00F63806"/>
    <w:rsid w:val="00F65B94"/>
    <w:rsid w:val="00F70F3A"/>
    <w:rsid w:val="00F71B09"/>
    <w:rsid w:val="00F74156"/>
    <w:rsid w:val="00F747C5"/>
    <w:rsid w:val="00F7607A"/>
    <w:rsid w:val="00F815FF"/>
    <w:rsid w:val="00F834AD"/>
    <w:rsid w:val="00F83763"/>
    <w:rsid w:val="00F85739"/>
    <w:rsid w:val="00F8630B"/>
    <w:rsid w:val="00F86A9A"/>
    <w:rsid w:val="00F86CB7"/>
    <w:rsid w:val="00F90ECA"/>
    <w:rsid w:val="00F94417"/>
    <w:rsid w:val="00F94F31"/>
    <w:rsid w:val="00F979F2"/>
    <w:rsid w:val="00F97FDB"/>
    <w:rsid w:val="00FA21F0"/>
    <w:rsid w:val="00FA5DA2"/>
    <w:rsid w:val="00FB0525"/>
    <w:rsid w:val="00FB6A97"/>
    <w:rsid w:val="00FC366D"/>
    <w:rsid w:val="00FC7920"/>
    <w:rsid w:val="00FD2FD2"/>
    <w:rsid w:val="00FD523D"/>
    <w:rsid w:val="00FE0810"/>
    <w:rsid w:val="00FE0A90"/>
    <w:rsid w:val="00FE234D"/>
    <w:rsid w:val="00FE3242"/>
    <w:rsid w:val="00FF0358"/>
    <w:rsid w:val="00FF5F3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125806"/>
  <w15:docId w15:val="{2C9C75B1-04E8-480C-BAA0-F71EB7A35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5F"/>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D81D5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link w:val="Balk2Char"/>
    <w:uiPriority w:val="9"/>
    <w:qFormat/>
    <w:rsid w:val="002E10F3"/>
    <w:pPr>
      <w:spacing w:before="100" w:beforeAutospacing="1" w:after="100" w:afterAutospacing="1"/>
      <w:outlineLvl w:val="1"/>
    </w:pPr>
    <w:rPr>
      <w:b/>
      <w:bCs/>
      <w:sz w:val="36"/>
      <w:szCs w:val="36"/>
    </w:rPr>
  </w:style>
  <w:style w:type="paragraph" w:styleId="Balk3">
    <w:name w:val="heading 3"/>
    <w:basedOn w:val="Normal"/>
    <w:next w:val="Normal"/>
    <w:link w:val="Balk3Char"/>
    <w:uiPriority w:val="9"/>
    <w:semiHidden/>
    <w:unhideWhenUsed/>
    <w:qFormat/>
    <w:rsid w:val="002A1B0E"/>
    <w:pPr>
      <w:keepNext/>
      <w:keepLines/>
      <w:spacing w:before="40"/>
      <w:outlineLvl w:val="2"/>
    </w:pPr>
    <w:rPr>
      <w:rFonts w:asciiTheme="majorHAnsi" w:eastAsiaTheme="majorEastAsia" w:hAnsiTheme="majorHAnsi" w:cstheme="majorBidi"/>
      <w:color w:val="1F4D78"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ind w:left="720"/>
    </w:pPr>
    <w:rPr>
      <w:rFonts w:ascii="Calibri" w:eastAsiaTheme="minorHAnsi" w:hAnsi="Calibri" w:cs="Calibri"/>
      <w:sz w:val="22"/>
      <w:szCs w:val="22"/>
    </w:rPr>
  </w:style>
  <w:style w:type="character" w:styleId="Gl">
    <w:name w:val="Strong"/>
    <w:basedOn w:val="VarsaylanParagrafYazTipi"/>
    <w:uiPriority w:val="22"/>
    <w:qFormat/>
    <w:rsid w:val="00A162CD"/>
    <w:rPr>
      <w:b/>
      <w:bCs/>
    </w:rPr>
  </w:style>
  <w:style w:type="character" w:customStyle="1" w:styleId="zmlenmeyenBahsetme1">
    <w:name w:val="Çözümlenmeyen Bahsetme1"/>
    <w:basedOn w:val="VarsaylanParagrafYazTipi"/>
    <w:uiPriority w:val="99"/>
    <w:semiHidden/>
    <w:unhideWhenUsed/>
    <w:rsid w:val="00A21A15"/>
    <w:rPr>
      <w:color w:val="605E5C"/>
      <w:shd w:val="clear" w:color="auto" w:fill="E1DFDD"/>
    </w:rPr>
  </w:style>
  <w:style w:type="character" w:customStyle="1" w:styleId="bumpedfont15">
    <w:name w:val="bumpedfont15"/>
    <w:basedOn w:val="VarsaylanParagrafYazTipi"/>
    <w:rsid w:val="008E28EA"/>
  </w:style>
  <w:style w:type="paragraph" w:customStyle="1" w:styleId="elementtoproof">
    <w:name w:val="elementtoproof"/>
    <w:basedOn w:val="Normal"/>
    <w:rsid w:val="0089734B"/>
    <w:pPr>
      <w:spacing w:before="100" w:beforeAutospacing="1" w:after="100" w:afterAutospacing="1"/>
    </w:pPr>
    <w:rPr>
      <w:rFonts w:ascii="Calibri" w:eastAsiaTheme="minorHAnsi" w:hAnsi="Calibri" w:cs="Calibri"/>
      <w:sz w:val="22"/>
      <w:szCs w:val="22"/>
      <w:lang w:val="en-GB" w:eastAsia="en-GB"/>
    </w:rPr>
  </w:style>
  <w:style w:type="character" w:styleId="zlenenKpr">
    <w:name w:val="FollowedHyperlink"/>
    <w:basedOn w:val="VarsaylanParagrafYazTipi"/>
    <w:uiPriority w:val="99"/>
    <w:semiHidden/>
    <w:unhideWhenUsed/>
    <w:rsid w:val="0089734B"/>
    <w:rPr>
      <w:color w:val="954F72" w:themeColor="followedHyperlink"/>
      <w:u w:val="single"/>
    </w:rPr>
  </w:style>
  <w:style w:type="paragraph" w:styleId="Dzeltme">
    <w:name w:val="Revision"/>
    <w:hidden/>
    <w:uiPriority w:val="99"/>
    <w:semiHidden/>
    <w:rsid w:val="00BA6395"/>
    <w:pPr>
      <w:spacing w:after="0" w:line="240" w:lineRule="auto"/>
    </w:pPr>
    <w:rPr>
      <w:rFonts w:ascii="Times New Roman" w:eastAsia="Arial Unicode MS" w:hAnsi="Times New Roman" w:cs="Times New Roman"/>
      <w:sz w:val="24"/>
      <w:szCs w:val="24"/>
      <w:bdr w:val="nil"/>
    </w:rPr>
  </w:style>
  <w:style w:type="character" w:customStyle="1" w:styleId="zmlenmeyenBahsetme2">
    <w:name w:val="Çözümlenmeyen Bahsetme2"/>
    <w:basedOn w:val="VarsaylanParagrafYazTipi"/>
    <w:uiPriority w:val="99"/>
    <w:semiHidden/>
    <w:unhideWhenUsed/>
    <w:rsid w:val="00DD3DBB"/>
    <w:rPr>
      <w:color w:val="605E5C"/>
      <w:shd w:val="clear" w:color="auto" w:fill="E1DFDD"/>
    </w:rPr>
  </w:style>
  <w:style w:type="character" w:customStyle="1" w:styleId="Balk2Char">
    <w:name w:val="Başlık 2 Char"/>
    <w:basedOn w:val="VarsaylanParagrafYazTipi"/>
    <w:link w:val="Balk2"/>
    <w:uiPriority w:val="9"/>
    <w:rsid w:val="002E10F3"/>
    <w:rPr>
      <w:rFonts w:ascii="Times New Roman" w:eastAsia="Times New Roman" w:hAnsi="Times New Roman" w:cs="Times New Roman"/>
      <w:b/>
      <w:bCs/>
      <w:sz w:val="36"/>
      <w:szCs w:val="36"/>
      <w:lang w:eastAsia="tr-TR"/>
    </w:rPr>
  </w:style>
  <w:style w:type="paragraph" w:customStyle="1" w:styleId="selectionshareable">
    <w:name w:val="selectionshareable"/>
    <w:basedOn w:val="Normal"/>
    <w:rsid w:val="004F1358"/>
    <w:pPr>
      <w:spacing w:before="100" w:beforeAutospacing="1" w:after="100" w:afterAutospacing="1"/>
    </w:pPr>
  </w:style>
  <w:style w:type="paragraph" w:styleId="AralkYok">
    <w:name w:val="No Spacing"/>
    <w:uiPriority w:val="1"/>
    <w:qFormat/>
    <w:rsid w:val="00B420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customStyle="1" w:styleId="UnresolvedMention1">
    <w:name w:val="Unresolved Mention1"/>
    <w:basedOn w:val="VarsaylanParagrafYazTipi"/>
    <w:uiPriority w:val="99"/>
    <w:semiHidden/>
    <w:unhideWhenUsed/>
    <w:rsid w:val="003641DA"/>
    <w:rPr>
      <w:color w:val="605E5C"/>
      <w:shd w:val="clear" w:color="auto" w:fill="E1DFDD"/>
    </w:rPr>
  </w:style>
  <w:style w:type="paragraph" w:styleId="NormalWeb">
    <w:name w:val="Normal (Web)"/>
    <w:basedOn w:val="Normal"/>
    <w:uiPriority w:val="99"/>
    <w:unhideWhenUsed/>
    <w:rsid w:val="001374E7"/>
    <w:pPr>
      <w:spacing w:before="100" w:beforeAutospacing="1" w:after="100" w:afterAutospacing="1"/>
    </w:pPr>
    <w:rPr>
      <w:rFonts w:ascii="Calibri" w:eastAsiaTheme="minorHAnsi" w:hAnsi="Calibri" w:cs="Calibri"/>
      <w:sz w:val="22"/>
      <w:szCs w:val="22"/>
    </w:rPr>
  </w:style>
  <w:style w:type="character" w:customStyle="1" w:styleId="zmlenmeyenBahsetme3">
    <w:name w:val="Çözümlenmeyen Bahsetme3"/>
    <w:basedOn w:val="VarsaylanParagrafYazTipi"/>
    <w:uiPriority w:val="99"/>
    <w:semiHidden/>
    <w:unhideWhenUsed/>
    <w:rsid w:val="00A45BBD"/>
    <w:rPr>
      <w:color w:val="605E5C"/>
      <w:shd w:val="clear" w:color="auto" w:fill="E1DFDD"/>
    </w:rPr>
  </w:style>
  <w:style w:type="character" w:customStyle="1" w:styleId="zmlenmeyenBahsetme4">
    <w:name w:val="Çözümlenmeyen Bahsetme4"/>
    <w:basedOn w:val="VarsaylanParagrafYazTipi"/>
    <w:uiPriority w:val="99"/>
    <w:semiHidden/>
    <w:unhideWhenUsed/>
    <w:rsid w:val="00E6206D"/>
    <w:rPr>
      <w:color w:val="605E5C"/>
      <w:shd w:val="clear" w:color="auto" w:fill="E1DFDD"/>
    </w:rPr>
  </w:style>
  <w:style w:type="character" w:customStyle="1" w:styleId="Balk1Char">
    <w:name w:val="Başlık 1 Char"/>
    <w:basedOn w:val="VarsaylanParagrafYazTipi"/>
    <w:link w:val="Balk1"/>
    <w:uiPriority w:val="9"/>
    <w:rsid w:val="00D81D5F"/>
    <w:rPr>
      <w:rFonts w:asciiTheme="majorHAnsi" w:eastAsiaTheme="majorEastAsia" w:hAnsiTheme="majorHAnsi" w:cstheme="majorBidi"/>
      <w:color w:val="2E74B5" w:themeColor="accent1" w:themeShade="BF"/>
      <w:sz w:val="32"/>
      <w:szCs w:val="32"/>
      <w:lang w:eastAsia="tr-TR"/>
    </w:rPr>
  </w:style>
  <w:style w:type="character" w:customStyle="1" w:styleId="Balk3Char">
    <w:name w:val="Başlık 3 Char"/>
    <w:basedOn w:val="VarsaylanParagrafYazTipi"/>
    <w:link w:val="Balk3"/>
    <w:uiPriority w:val="9"/>
    <w:semiHidden/>
    <w:rsid w:val="002A1B0E"/>
    <w:rPr>
      <w:rFonts w:asciiTheme="majorHAnsi" w:eastAsiaTheme="majorEastAsia" w:hAnsiTheme="majorHAnsi" w:cstheme="majorBidi"/>
      <w:color w:val="1F4D78" w:themeColor="accent1" w:themeShade="7F"/>
      <w:sz w:val="24"/>
      <w:szCs w:val="24"/>
      <w:lang w:eastAsia="tr-TR"/>
    </w:rPr>
  </w:style>
  <w:style w:type="character" w:styleId="zmlenmeyenBahsetme">
    <w:name w:val="Unresolved Mention"/>
    <w:basedOn w:val="VarsaylanParagrafYazTipi"/>
    <w:uiPriority w:val="99"/>
    <w:semiHidden/>
    <w:unhideWhenUsed/>
    <w:rsid w:val="006372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7975097">
      <w:bodyDiv w:val="1"/>
      <w:marLeft w:val="0"/>
      <w:marRight w:val="0"/>
      <w:marTop w:val="0"/>
      <w:marBottom w:val="0"/>
      <w:divBdr>
        <w:top w:val="none" w:sz="0" w:space="0" w:color="auto"/>
        <w:left w:val="none" w:sz="0" w:space="0" w:color="auto"/>
        <w:bottom w:val="none" w:sz="0" w:space="0" w:color="auto"/>
        <w:right w:val="none" w:sz="0" w:space="0" w:color="auto"/>
      </w:divBdr>
    </w:div>
    <w:div w:id="125588185">
      <w:bodyDiv w:val="1"/>
      <w:marLeft w:val="0"/>
      <w:marRight w:val="0"/>
      <w:marTop w:val="0"/>
      <w:marBottom w:val="0"/>
      <w:divBdr>
        <w:top w:val="none" w:sz="0" w:space="0" w:color="auto"/>
        <w:left w:val="none" w:sz="0" w:space="0" w:color="auto"/>
        <w:bottom w:val="none" w:sz="0" w:space="0" w:color="auto"/>
        <w:right w:val="none" w:sz="0" w:space="0" w:color="auto"/>
      </w:divBdr>
    </w:div>
    <w:div w:id="129901449">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09926344">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79736471">
      <w:bodyDiv w:val="1"/>
      <w:marLeft w:val="0"/>
      <w:marRight w:val="0"/>
      <w:marTop w:val="0"/>
      <w:marBottom w:val="0"/>
      <w:divBdr>
        <w:top w:val="none" w:sz="0" w:space="0" w:color="auto"/>
        <w:left w:val="none" w:sz="0" w:space="0" w:color="auto"/>
        <w:bottom w:val="none" w:sz="0" w:space="0" w:color="auto"/>
        <w:right w:val="none" w:sz="0" w:space="0" w:color="auto"/>
      </w:divBdr>
    </w:div>
    <w:div w:id="651637493">
      <w:bodyDiv w:val="1"/>
      <w:marLeft w:val="0"/>
      <w:marRight w:val="0"/>
      <w:marTop w:val="0"/>
      <w:marBottom w:val="0"/>
      <w:divBdr>
        <w:top w:val="none" w:sz="0" w:space="0" w:color="auto"/>
        <w:left w:val="none" w:sz="0" w:space="0" w:color="auto"/>
        <w:bottom w:val="none" w:sz="0" w:space="0" w:color="auto"/>
        <w:right w:val="none" w:sz="0" w:space="0" w:color="auto"/>
      </w:divBdr>
    </w:div>
    <w:div w:id="688340687">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34010238">
      <w:bodyDiv w:val="1"/>
      <w:marLeft w:val="0"/>
      <w:marRight w:val="0"/>
      <w:marTop w:val="0"/>
      <w:marBottom w:val="0"/>
      <w:divBdr>
        <w:top w:val="none" w:sz="0" w:space="0" w:color="auto"/>
        <w:left w:val="none" w:sz="0" w:space="0" w:color="auto"/>
        <w:bottom w:val="none" w:sz="0" w:space="0" w:color="auto"/>
        <w:right w:val="none" w:sz="0" w:space="0" w:color="auto"/>
      </w:divBdr>
    </w:div>
    <w:div w:id="912620924">
      <w:bodyDiv w:val="1"/>
      <w:marLeft w:val="0"/>
      <w:marRight w:val="0"/>
      <w:marTop w:val="0"/>
      <w:marBottom w:val="0"/>
      <w:divBdr>
        <w:top w:val="none" w:sz="0" w:space="0" w:color="auto"/>
        <w:left w:val="none" w:sz="0" w:space="0" w:color="auto"/>
        <w:bottom w:val="none" w:sz="0" w:space="0" w:color="auto"/>
        <w:right w:val="none" w:sz="0" w:space="0" w:color="auto"/>
      </w:divBdr>
    </w:div>
    <w:div w:id="933973734">
      <w:bodyDiv w:val="1"/>
      <w:marLeft w:val="0"/>
      <w:marRight w:val="0"/>
      <w:marTop w:val="0"/>
      <w:marBottom w:val="0"/>
      <w:divBdr>
        <w:top w:val="none" w:sz="0" w:space="0" w:color="auto"/>
        <w:left w:val="none" w:sz="0" w:space="0" w:color="auto"/>
        <w:bottom w:val="none" w:sz="0" w:space="0" w:color="auto"/>
        <w:right w:val="none" w:sz="0" w:space="0" w:color="auto"/>
      </w:divBdr>
    </w:div>
    <w:div w:id="954021309">
      <w:bodyDiv w:val="1"/>
      <w:marLeft w:val="0"/>
      <w:marRight w:val="0"/>
      <w:marTop w:val="0"/>
      <w:marBottom w:val="0"/>
      <w:divBdr>
        <w:top w:val="none" w:sz="0" w:space="0" w:color="auto"/>
        <w:left w:val="none" w:sz="0" w:space="0" w:color="auto"/>
        <w:bottom w:val="none" w:sz="0" w:space="0" w:color="auto"/>
        <w:right w:val="none" w:sz="0" w:space="0" w:color="auto"/>
      </w:divBdr>
    </w:div>
    <w:div w:id="954750694">
      <w:bodyDiv w:val="1"/>
      <w:marLeft w:val="0"/>
      <w:marRight w:val="0"/>
      <w:marTop w:val="0"/>
      <w:marBottom w:val="0"/>
      <w:divBdr>
        <w:top w:val="none" w:sz="0" w:space="0" w:color="auto"/>
        <w:left w:val="none" w:sz="0" w:space="0" w:color="auto"/>
        <w:bottom w:val="none" w:sz="0" w:space="0" w:color="auto"/>
        <w:right w:val="none" w:sz="0" w:space="0" w:color="auto"/>
      </w:divBdr>
    </w:div>
    <w:div w:id="975336250">
      <w:bodyDiv w:val="1"/>
      <w:marLeft w:val="0"/>
      <w:marRight w:val="0"/>
      <w:marTop w:val="0"/>
      <w:marBottom w:val="0"/>
      <w:divBdr>
        <w:top w:val="none" w:sz="0" w:space="0" w:color="auto"/>
        <w:left w:val="none" w:sz="0" w:space="0" w:color="auto"/>
        <w:bottom w:val="none" w:sz="0" w:space="0" w:color="auto"/>
        <w:right w:val="none" w:sz="0" w:space="0" w:color="auto"/>
      </w:divBdr>
    </w:div>
    <w:div w:id="993485388">
      <w:bodyDiv w:val="1"/>
      <w:marLeft w:val="0"/>
      <w:marRight w:val="0"/>
      <w:marTop w:val="0"/>
      <w:marBottom w:val="0"/>
      <w:divBdr>
        <w:top w:val="none" w:sz="0" w:space="0" w:color="auto"/>
        <w:left w:val="none" w:sz="0" w:space="0" w:color="auto"/>
        <w:bottom w:val="none" w:sz="0" w:space="0" w:color="auto"/>
        <w:right w:val="none" w:sz="0" w:space="0" w:color="auto"/>
      </w:divBdr>
    </w:div>
    <w:div w:id="1038821464">
      <w:bodyDiv w:val="1"/>
      <w:marLeft w:val="0"/>
      <w:marRight w:val="0"/>
      <w:marTop w:val="0"/>
      <w:marBottom w:val="0"/>
      <w:divBdr>
        <w:top w:val="none" w:sz="0" w:space="0" w:color="auto"/>
        <w:left w:val="none" w:sz="0" w:space="0" w:color="auto"/>
        <w:bottom w:val="none" w:sz="0" w:space="0" w:color="auto"/>
        <w:right w:val="none" w:sz="0" w:space="0" w:color="auto"/>
      </w:divBdr>
    </w:div>
    <w:div w:id="1057818138">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43083476">
      <w:bodyDiv w:val="1"/>
      <w:marLeft w:val="0"/>
      <w:marRight w:val="0"/>
      <w:marTop w:val="0"/>
      <w:marBottom w:val="0"/>
      <w:divBdr>
        <w:top w:val="none" w:sz="0" w:space="0" w:color="auto"/>
        <w:left w:val="none" w:sz="0" w:space="0" w:color="auto"/>
        <w:bottom w:val="none" w:sz="0" w:space="0" w:color="auto"/>
        <w:right w:val="none" w:sz="0" w:space="0" w:color="auto"/>
      </w:divBdr>
    </w:div>
    <w:div w:id="1180855735">
      <w:bodyDiv w:val="1"/>
      <w:marLeft w:val="0"/>
      <w:marRight w:val="0"/>
      <w:marTop w:val="0"/>
      <w:marBottom w:val="0"/>
      <w:divBdr>
        <w:top w:val="none" w:sz="0" w:space="0" w:color="auto"/>
        <w:left w:val="none" w:sz="0" w:space="0" w:color="auto"/>
        <w:bottom w:val="none" w:sz="0" w:space="0" w:color="auto"/>
        <w:right w:val="none" w:sz="0" w:space="0" w:color="auto"/>
      </w:divBdr>
    </w:div>
    <w:div w:id="1196844404">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19075188">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55110446">
      <w:bodyDiv w:val="1"/>
      <w:marLeft w:val="0"/>
      <w:marRight w:val="0"/>
      <w:marTop w:val="0"/>
      <w:marBottom w:val="0"/>
      <w:divBdr>
        <w:top w:val="none" w:sz="0" w:space="0" w:color="auto"/>
        <w:left w:val="none" w:sz="0" w:space="0" w:color="auto"/>
        <w:bottom w:val="none" w:sz="0" w:space="0" w:color="auto"/>
        <w:right w:val="none" w:sz="0" w:space="0" w:color="auto"/>
      </w:divBdr>
    </w:div>
    <w:div w:id="1520005388">
      <w:bodyDiv w:val="1"/>
      <w:marLeft w:val="0"/>
      <w:marRight w:val="0"/>
      <w:marTop w:val="0"/>
      <w:marBottom w:val="0"/>
      <w:divBdr>
        <w:top w:val="none" w:sz="0" w:space="0" w:color="auto"/>
        <w:left w:val="none" w:sz="0" w:space="0" w:color="auto"/>
        <w:bottom w:val="none" w:sz="0" w:space="0" w:color="auto"/>
        <w:right w:val="none" w:sz="0" w:space="0" w:color="auto"/>
      </w:divBdr>
    </w:div>
    <w:div w:id="1611156514">
      <w:bodyDiv w:val="1"/>
      <w:marLeft w:val="0"/>
      <w:marRight w:val="0"/>
      <w:marTop w:val="0"/>
      <w:marBottom w:val="0"/>
      <w:divBdr>
        <w:top w:val="none" w:sz="0" w:space="0" w:color="auto"/>
        <w:left w:val="none" w:sz="0" w:space="0" w:color="auto"/>
        <w:bottom w:val="none" w:sz="0" w:space="0" w:color="auto"/>
        <w:right w:val="none" w:sz="0" w:space="0" w:color="auto"/>
      </w:divBdr>
    </w:div>
    <w:div w:id="1617826916">
      <w:bodyDiv w:val="1"/>
      <w:marLeft w:val="0"/>
      <w:marRight w:val="0"/>
      <w:marTop w:val="0"/>
      <w:marBottom w:val="0"/>
      <w:divBdr>
        <w:top w:val="none" w:sz="0" w:space="0" w:color="auto"/>
        <w:left w:val="none" w:sz="0" w:space="0" w:color="auto"/>
        <w:bottom w:val="none" w:sz="0" w:space="0" w:color="auto"/>
        <w:right w:val="none" w:sz="0" w:space="0" w:color="auto"/>
      </w:divBdr>
    </w:div>
    <w:div w:id="1702588540">
      <w:bodyDiv w:val="1"/>
      <w:marLeft w:val="0"/>
      <w:marRight w:val="0"/>
      <w:marTop w:val="0"/>
      <w:marBottom w:val="0"/>
      <w:divBdr>
        <w:top w:val="none" w:sz="0" w:space="0" w:color="auto"/>
        <w:left w:val="none" w:sz="0" w:space="0" w:color="auto"/>
        <w:bottom w:val="none" w:sz="0" w:space="0" w:color="auto"/>
        <w:right w:val="none" w:sz="0" w:space="0" w:color="auto"/>
      </w:divBdr>
    </w:div>
    <w:div w:id="1713456886">
      <w:bodyDiv w:val="1"/>
      <w:marLeft w:val="0"/>
      <w:marRight w:val="0"/>
      <w:marTop w:val="0"/>
      <w:marBottom w:val="0"/>
      <w:divBdr>
        <w:top w:val="none" w:sz="0" w:space="0" w:color="auto"/>
        <w:left w:val="none" w:sz="0" w:space="0" w:color="auto"/>
        <w:bottom w:val="none" w:sz="0" w:space="0" w:color="auto"/>
        <w:right w:val="none" w:sz="0" w:space="0" w:color="auto"/>
      </w:divBdr>
    </w:div>
    <w:div w:id="1726299983">
      <w:bodyDiv w:val="1"/>
      <w:marLeft w:val="0"/>
      <w:marRight w:val="0"/>
      <w:marTop w:val="0"/>
      <w:marBottom w:val="0"/>
      <w:divBdr>
        <w:top w:val="none" w:sz="0" w:space="0" w:color="auto"/>
        <w:left w:val="none" w:sz="0" w:space="0" w:color="auto"/>
        <w:bottom w:val="none" w:sz="0" w:space="0" w:color="auto"/>
        <w:right w:val="none" w:sz="0" w:space="0" w:color="auto"/>
      </w:divBdr>
    </w:div>
    <w:div w:id="1997296177">
      <w:bodyDiv w:val="1"/>
      <w:marLeft w:val="0"/>
      <w:marRight w:val="0"/>
      <w:marTop w:val="0"/>
      <w:marBottom w:val="0"/>
      <w:divBdr>
        <w:top w:val="none" w:sz="0" w:space="0" w:color="auto"/>
        <w:left w:val="none" w:sz="0" w:space="0" w:color="auto"/>
        <w:bottom w:val="none" w:sz="0" w:space="0" w:color="auto"/>
        <w:right w:val="none" w:sz="0" w:space="0" w:color="auto"/>
      </w:divBdr>
    </w:div>
    <w:div w:id="2041934180">
      <w:bodyDiv w:val="1"/>
      <w:marLeft w:val="0"/>
      <w:marRight w:val="0"/>
      <w:marTop w:val="0"/>
      <w:marBottom w:val="0"/>
      <w:divBdr>
        <w:top w:val="none" w:sz="0" w:space="0" w:color="auto"/>
        <w:left w:val="none" w:sz="0" w:space="0" w:color="auto"/>
        <w:bottom w:val="none" w:sz="0" w:space="0" w:color="auto"/>
        <w:right w:val="none" w:sz="0" w:space="0" w:color="auto"/>
      </w:divBdr>
    </w:div>
    <w:div w:id="210942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akif.kaya@lorbi.com" TargetMode="External"/><Relationship Id="rId4" Type="http://schemas.openxmlformats.org/officeDocument/2006/relationships/settings" Target="settings.xml"/><Relationship Id="rId9" Type="http://schemas.openxmlformats.org/officeDocument/2006/relationships/hyperlink" Target="mailto:ozge.yavuz@lorbi.com"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4D0B6-DA1C-4FCB-8B39-087241C36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1116</TotalTime>
  <Pages>2</Pages>
  <Words>670</Words>
  <Characters>3824</Characters>
  <Application>Microsoft Office Word</Application>
  <DocSecurity>0</DocSecurity>
  <Lines>31</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LORBİ</cp:lastModifiedBy>
  <cp:revision>34</cp:revision>
  <cp:lastPrinted>2025-11-24T10:56:00Z</cp:lastPrinted>
  <dcterms:created xsi:type="dcterms:W3CDTF">2026-08-31T10:49:00Z</dcterms:created>
  <dcterms:modified xsi:type="dcterms:W3CDTF">2026-09-09T06:28:00Z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p6shC4Kn/iUh8pY943xPRg==</vt:lpwstr>
  </property>
  <property fmtid="{D5CDD505-2E9C-101B-9397-08002B2CF9AE}" pid="3" name="VeriketClassification">
    <vt:lpwstr>A5BC3CFD-4D51-461E-B5F0-D84C6FA67A36</vt:lpwstr>
  </property>
  <property fmtid="{D5CDD505-2E9C-101B-9397-08002B2CF9AE}" pid="4" name="SensitivityPropertyName">
    <vt:lpwstr>3265DAC8-E08B-44A1-BADC-2164496259F8</vt:lpwstr>
  </property>
  <property fmtid="{D5CDD505-2E9C-101B-9397-08002B2CF9AE}" pid="5" name="SensitivityPersonalDatasPropertyName">
    <vt:lpwstr/>
  </property>
  <property fmtid="{D5CDD505-2E9C-101B-9397-08002B2CF9AE}" pid="6" name="SensitivityApprovedContentPropertyName">
    <vt:lpwstr/>
  </property>
  <property fmtid="{D5CDD505-2E9C-101B-9397-08002B2CF9AE}" pid="7" name="SensitivityCanExportContentPropertyName">
    <vt:lpwstr/>
  </property>
  <property fmtid="{D5CDD505-2E9C-101B-9397-08002B2CF9AE}" pid="8" name="SensitivityDataRetentionPeriodPropertyName">
    <vt:lpwstr/>
  </property>
  <property fmtid="{D5CDD505-2E9C-101B-9397-08002B2CF9AE}" pid="9" name="Word_AddedWatermark_PropertyName">
    <vt:lpwstr/>
  </property>
  <property fmtid="{D5CDD505-2E9C-101B-9397-08002B2CF9AE}" pid="10" name="Word_AddedHeader_PropertyName">
    <vt:lpwstr/>
  </property>
  <property fmtid="{D5CDD505-2E9C-101B-9397-08002B2CF9AE}" pid="11" name="DetectedPolicyPropertyName">
    <vt:lpwstr/>
  </property>
  <property fmtid="{D5CDD505-2E9C-101B-9397-08002B2CF9AE}" pid="12" name="DetectedKeywordsPropertyName">
    <vt:lpwstr/>
  </property>
  <property fmtid="{D5CDD505-2E9C-101B-9397-08002B2CF9AE}" pid="13" name="Word_AddedFooter_PropertyName">
    <vt:lpwstr>true</vt:lpwstr>
  </property>
</Properties>
</file>