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07881" w14:textId="78990DAA" w:rsidR="00FA2D7E" w:rsidRPr="00FA2D7E" w:rsidRDefault="00FA2D7E" w:rsidP="00FA2D7E">
      <w:pPr>
        <w:jc w:val="center"/>
        <w:rPr>
          <w:rFonts w:ascii="Calibri" w:hAnsi="Calibri" w:cs="Calibri"/>
          <w:b/>
          <w:bCs/>
        </w:rPr>
      </w:pPr>
      <w:r w:rsidRPr="00FA2D7E">
        <w:rPr>
          <w:rFonts w:ascii="Calibri" w:hAnsi="Calibri" w:cs="Calibri"/>
          <w:b/>
          <w:bCs/>
        </w:rPr>
        <w:t>MÜZE VE ÖREN YERLERİNDE DİJİTAL DÖNÜŞÜM HAMLESİ! YERLİ VE MİLLÎ ALTYAPIYLA YENİ DÖNEM BAŞLADI</w:t>
      </w:r>
    </w:p>
    <w:p w14:paraId="130D3FCA" w14:textId="0CE09BFB" w:rsidR="00FA2D7E" w:rsidRPr="00FA2D7E" w:rsidRDefault="00FA2D7E" w:rsidP="00FA2D7E">
      <w:pPr>
        <w:jc w:val="center"/>
        <w:rPr>
          <w:rFonts w:ascii="Calibri" w:hAnsi="Calibri" w:cs="Calibri"/>
          <w:b/>
          <w:bCs/>
        </w:rPr>
      </w:pPr>
      <w:r w:rsidRPr="00FA2D7E">
        <w:rPr>
          <w:rFonts w:ascii="Calibri" w:hAnsi="Calibri" w:cs="Calibri"/>
          <w:b/>
          <w:bCs/>
        </w:rPr>
        <w:t>TARİHİ ADIM! T.C. KİMLİK KARTLARI MÜZEKART’A DÖNÜŞÜYOR</w:t>
      </w:r>
    </w:p>
    <w:p w14:paraId="1BD07293" w14:textId="6BA51FF7" w:rsidR="00FA2D7E" w:rsidRPr="00FA2D7E" w:rsidRDefault="00FA2D7E" w:rsidP="00FA2D7E">
      <w:pPr>
        <w:jc w:val="center"/>
        <w:rPr>
          <w:rFonts w:ascii="Calibri" w:hAnsi="Calibri" w:cs="Calibri"/>
          <w:b/>
          <w:bCs/>
        </w:rPr>
      </w:pPr>
      <w:r w:rsidRPr="00FA2D7E">
        <w:rPr>
          <w:rFonts w:ascii="Calibri" w:hAnsi="Calibri" w:cs="Calibri"/>
          <w:b/>
          <w:bCs/>
        </w:rPr>
        <w:t>BAKAN ERSOY: “KÜLTÜREL MİRASIMIZA AİT VERİLERİN GÜVENLİĞİ, ÜLKEMİZİN KÜLTÜREL EGEMENLİĞİNİN AYRILMAZ PARÇASIDIR”</w:t>
      </w:r>
    </w:p>
    <w:p w14:paraId="69918282" w14:textId="4430D175" w:rsidR="00FA2D7E" w:rsidRPr="00FA2D7E" w:rsidRDefault="00FA2D7E" w:rsidP="00FA2D7E">
      <w:pPr>
        <w:jc w:val="center"/>
        <w:rPr>
          <w:rFonts w:ascii="Calibri" w:hAnsi="Calibri" w:cs="Calibri"/>
          <w:b/>
          <w:bCs/>
        </w:rPr>
      </w:pPr>
      <w:r w:rsidRPr="00FA2D7E">
        <w:rPr>
          <w:rFonts w:ascii="Calibri" w:hAnsi="Calibri" w:cs="Calibri"/>
          <w:b/>
          <w:bCs/>
        </w:rPr>
        <w:t>Cumhurbaşkanı Recep Tayyip Erdoğan’ın öncülüğünde Kültür ve Turizm Bakanlığı ile Türk Telekom arasında imzalanan protokolle müze ve ören yerlerinde yerli ve millî dijital altyapı dönemine geçildi. Türkiye genelinde 216 müze ve ören yerini kapsayan yeni sistemle; akıllı biletleme, yapay zekâ destekli veri analitiği, dijital ziyaretçi yönetimi ve yeni nesil ziyaretçi deneyimi hayata geçirilecek. Fiber altyapıdan veri güvenliğine, müze mağazalarından dijital ödeme sistemlerine kadar uzanan kapsamlı dönüşümle kültürel mirasın teknolojiyle geleceğe taşınması hedefleniyor.</w:t>
      </w:r>
    </w:p>
    <w:p w14:paraId="1459E62C" w14:textId="656DE681" w:rsidR="00FA2D7E" w:rsidRPr="00FA2D7E" w:rsidRDefault="00FA2D7E" w:rsidP="00FA2D7E">
      <w:pPr>
        <w:jc w:val="both"/>
        <w:rPr>
          <w:rFonts w:ascii="Calibri" w:hAnsi="Calibri" w:cs="Calibri"/>
        </w:rPr>
      </w:pPr>
      <w:r w:rsidRPr="00FA2D7E">
        <w:rPr>
          <w:rFonts w:ascii="Calibri" w:hAnsi="Calibri" w:cs="Calibri"/>
        </w:rPr>
        <w:t>Kültür ve Turizm Bakanı Mehmet Nuri Ersoy ile Türk Telekom CEO’su Ebubekir Şahin, Türkiye'nin kültürel mirasının geleceğini yeniden şekillendirecek dönüşümü İstanbul Arkeoloji Müzesi'nde ilan etti.</w:t>
      </w:r>
    </w:p>
    <w:p w14:paraId="44BFB1D8" w14:textId="3B772908" w:rsidR="00FA2D7E" w:rsidRPr="00FA2D7E" w:rsidRDefault="00FA2D7E" w:rsidP="00FA2D7E">
      <w:pPr>
        <w:jc w:val="both"/>
        <w:rPr>
          <w:rFonts w:ascii="Calibri" w:hAnsi="Calibri" w:cs="Calibri"/>
        </w:rPr>
      </w:pPr>
      <w:r w:rsidRPr="00FA2D7E">
        <w:rPr>
          <w:rFonts w:ascii="Calibri" w:hAnsi="Calibri" w:cs="Calibri"/>
        </w:rPr>
        <w:t>Kültür ve Turizm Bakanlığı ile Türk Telekom arasında imzalanan protokolle müze ve ören yerlerinde yeni bir dijital dönüşüm süreci başladı. Yerli ve millî altyapı anlayışıyla hayata geçirilen yeni model ile kültürel mirasa ilişkin stratejik verilerin ülke sınırları içerisinde korunması ve dijital egemenliğin güçlendirilmesi amaçlanıyor.</w:t>
      </w:r>
    </w:p>
    <w:p w14:paraId="41F922DE" w14:textId="2774809F" w:rsidR="00FA2D7E" w:rsidRPr="00FA2D7E" w:rsidRDefault="00FA2D7E" w:rsidP="00FA2D7E">
      <w:pPr>
        <w:jc w:val="both"/>
        <w:rPr>
          <w:rFonts w:ascii="Calibri" w:hAnsi="Calibri" w:cs="Calibri"/>
        </w:rPr>
      </w:pPr>
      <w:r w:rsidRPr="00FA2D7E">
        <w:rPr>
          <w:rFonts w:ascii="Calibri" w:hAnsi="Calibri" w:cs="Calibri"/>
        </w:rPr>
        <w:t>Bakan Ersoy imza töreninde, kültürel mirasa ait verilerin güvenliğinin Türkiye'nin kültürel egemenliğinin ayrılmaz bir parçası olduğuna işaret ederken Türk Telekom CEO’su Ebubekir Şahin ise hayata geçirilen dönüşümün yalnızca bugünün ihtiyaçlarına cevap veren bir proje olmadığını, Türkiye’nin kültür ve turizm alanındaki dijital geleceğine yapılan uzun vadeli ve stratejik bir yatırım niteliği taşıdığını vurguladı.</w:t>
      </w:r>
    </w:p>
    <w:p w14:paraId="6DBF116C" w14:textId="5FD27237" w:rsidR="00FA2D7E" w:rsidRPr="00FA2D7E" w:rsidRDefault="00FA2D7E" w:rsidP="00FA2D7E">
      <w:pPr>
        <w:jc w:val="both"/>
        <w:rPr>
          <w:rFonts w:ascii="Calibri" w:hAnsi="Calibri" w:cs="Calibri"/>
          <w:b/>
          <w:bCs/>
        </w:rPr>
      </w:pPr>
      <w:r w:rsidRPr="00FA2D7E">
        <w:rPr>
          <w:rFonts w:ascii="Calibri" w:hAnsi="Calibri" w:cs="Calibri"/>
          <w:b/>
          <w:bCs/>
        </w:rPr>
        <w:t>Tarih ile Teknoloji Aynı Kapıdan İçeri Girecek</w:t>
      </w:r>
    </w:p>
    <w:p w14:paraId="314EDCF0" w14:textId="71EE58D2" w:rsidR="00FA2D7E" w:rsidRPr="00FA2D7E" w:rsidRDefault="00FA2D7E" w:rsidP="00FA2D7E">
      <w:pPr>
        <w:jc w:val="both"/>
        <w:rPr>
          <w:rFonts w:ascii="Calibri" w:hAnsi="Calibri" w:cs="Calibri"/>
        </w:rPr>
      </w:pPr>
      <w:r w:rsidRPr="00FA2D7E">
        <w:rPr>
          <w:rFonts w:ascii="Calibri" w:hAnsi="Calibri" w:cs="Calibri"/>
        </w:rPr>
        <w:t>Türkiye’nin kültürel mirasının yalnızca geçmişin sessiz tanığı olmadığını belirten Bakan Ersoy, bunun aynı zamanda geleceğe bırakılacak en değerli emanet olduğunu vurguladı.</w:t>
      </w:r>
    </w:p>
    <w:p w14:paraId="4D5A7065" w14:textId="418A4E65" w:rsidR="00FA2D7E" w:rsidRPr="00FA2D7E" w:rsidRDefault="00FA2D7E" w:rsidP="00FA2D7E">
      <w:pPr>
        <w:jc w:val="both"/>
        <w:rPr>
          <w:rFonts w:ascii="Calibri" w:hAnsi="Calibri" w:cs="Calibri"/>
        </w:rPr>
      </w:pPr>
      <w:r w:rsidRPr="00FA2D7E">
        <w:rPr>
          <w:rFonts w:ascii="Calibri" w:hAnsi="Calibri" w:cs="Calibri"/>
        </w:rPr>
        <w:t>Ersoy, “Bizler bu emaneti korurken yalnızca taşları, eserleri ve yapıları muhafaza etmiyoruz; aynı zamanda hafızamızı, kimliğimizi ve medeniyet birikimimizi de geleceğe taşıyoruz.” dedi.</w:t>
      </w:r>
    </w:p>
    <w:p w14:paraId="2FEF2657" w14:textId="211BC611" w:rsidR="00FA2D7E" w:rsidRPr="00FA2D7E" w:rsidRDefault="00FA2D7E" w:rsidP="00FA2D7E">
      <w:pPr>
        <w:jc w:val="both"/>
        <w:rPr>
          <w:rFonts w:ascii="Calibri" w:hAnsi="Calibri" w:cs="Calibri"/>
        </w:rPr>
      </w:pPr>
      <w:r w:rsidRPr="00FA2D7E">
        <w:rPr>
          <w:rFonts w:ascii="Calibri" w:hAnsi="Calibri" w:cs="Calibri"/>
        </w:rPr>
        <w:t>Atılan adımın yalnızca bir biletleme sistemi değişikliği olmadığını belirten Ersoy, bunun kültürel miras yönetiminde dijital çağın ihtiyaçlarına uygun, bütünleşik ve örnek bir modele geçiş anlamı taşıdığını ifade etti.</w:t>
      </w:r>
    </w:p>
    <w:p w14:paraId="57E78A20" w14:textId="46C2253F" w:rsidR="00FA2D7E" w:rsidRPr="00FA2D7E" w:rsidRDefault="00FA2D7E" w:rsidP="00FA2D7E">
      <w:pPr>
        <w:jc w:val="both"/>
        <w:rPr>
          <w:rFonts w:ascii="Calibri" w:hAnsi="Calibri" w:cs="Calibri"/>
        </w:rPr>
      </w:pPr>
      <w:r w:rsidRPr="00FA2D7E">
        <w:rPr>
          <w:rFonts w:ascii="Calibri" w:hAnsi="Calibri" w:cs="Calibri"/>
        </w:rPr>
        <w:t>Bugüne kadar yüksek ziyaretçi potansiyeline sahip yaklaşık 70 müze ve ören yerinin farklı işletme modelleriyle yönetildiğini, 118 noktada ise hizmetin Bakanlık personeli tarafından yürütüldüğünü belirten Ersoy, 2026-2027 yıllarında açılması planlanan 28 yeni müze ve ören yerinin de sisteme dahil edileceğini açıkladı.</w:t>
      </w:r>
    </w:p>
    <w:p w14:paraId="7ED1E270" w14:textId="4279691C" w:rsidR="00FA2D7E" w:rsidRPr="00FA2D7E" w:rsidRDefault="00FA2D7E" w:rsidP="00FA2D7E">
      <w:pPr>
        <w:jc w:val="both"/>
        <w:rPr>
          <w:rFonts w:ascii="Calibri" w:hAnsi="Calibri" w:cs="Calibri"/>
          <w:b/>
          <w:bCs/>
        </w:rPr>
      </w:pPr>
      <w:r w:rsidRPr="00FA2D7E">
        <w:rPr>
          <w:rFonts w:ascii="Calibri" w:hAnsi="Calibri" w:cs="Calibri"/>
          <w:b/>
          <w:bCs/>
        </w:rPr>
        <w:lastRenderedPageBreak/>
        <w:t>216 Müze ve Ören Yerinde Bütünleşik Dijital Yapı Kurulacak</w:t>
      </w:r>
    </w:p>
    <w:p w14:paraId="02D41358" w14:textId="255B813B" w:rsidR="00FA2D7E" w:rsidRPr="00FA2D7E" w:rsidRDefault="00FA2D7E" w:rsidP="00FA2D7E">
      <w:pPr>
        <w:jc w:val="both"/>
        <w:rPr>
          <w:rFonts w:ascii="Calibri" w:hAnsi="Calibri" w:cs="Calibri"/>
        </w:rPr>
      </w:pPr>
      <w:r w:rsidRPr="00FA2D7E">
        <w:rPr>
          <w:rFonts w:ascii="Calibri" w:hAnsi="Calibri" w:cs="Calibri"/>
        </w:rPr>
        <w:t>Yeni dönemde Türkiye genelinde 216 müze ve ören yerini kapsayan daha geniş ve bütüncül bir yapı oluşturulacağını belirten Ersoy, gişe operasyonları, müze mağazaları ve ticari alanların tek çatı altında yönetileceğini, hizmet standardının ülke genelinde yeknesak hale geleceğini söyledi.</w:t>
      </w:r>
    </w:p>
    <w:p w14:paraId="426DECD7" w14:textId="26444D70" w:rsidR="00FA2D7E" w:rsidRPr="00FA2D7E" w:rsidRDefault="00FA2D7E" w:rsidP="00FA2D7E">
      <w:pPr>
        <w:jc w:val="both"/>
        <w:rPr>
          <w:rFonts w:ascii="Calibri" w:hAnsi="Calibri" w:cs="Calibri"/>
        </w:rPr>
      </w:pPr>
      <w:r w:rsidRPr="00FA2D7E">
        <w:rPr>
          <w:rFonts w:ascii="Calibri" w:hAnsi="Calibri" w:cs="Calibri"/>
        </w:rPr>
        <w:t>Yeni sistemle ziyaretçilerin yalnızca bir müzeye giriş yapmayacağını ifade eden Ersoy, “Teknolojiyle desteklenen çok boyutlu bir tarih ve kültür deneyimi yaşayacak.” dedi.</w:t>
      </w:r>
    </w:p>
    <w:p w14:paraId="0CEBA23F" w14:textId="11AFF485" w:rsidR="00FA2D7E" w:rsidRPr="00FA2D7E" w:rsidRDefault="00FA2D7E" w:rsidP="00FA2D7E">
      <w:pPr>
        <w:jc w:val="both"/>
        <w:rPr>
          <w:rFonts w:ascii="Calibri" w:hAnsi="Calibri" w:cs="Calibri"/>
        </w:rPr>
      </w:pPr>
      <w:r w:rsidRPr="00FA2D7E">
        <w:rPr>
          <w:rFonts w:ascii="Calibri" w:hAnsi="Calibri" w:cs="Calibri"/>
        </w:rPr>
        <w:t>Fiber altyapılar, yaygın Wi-Fi sistemleri ve 5G entegrasyonu ile ziyaretçi deneyiminin yeni bir boyuta taşınacağını belirten Ersoy, akıllı biletleme sistemleri, çok kanallı dijital ödeme çözümleri, yapay zekâ destekli veri analitiği, AR ve VR teknolojileri, sesli rehber sistemleri ve dijital arşivleme altyapılarının da devreye alınacağını söyledi.</w:t>
      </w:r>
    </w:p>
    <w:p w14:paraId="36EBB282" w14:textId="5CBE7589" w:rsidR="00FA2D7E" w:rsidRPr="00FA2D7E" w:rsidRDefault="00FA2D7E" w:rsidP="00FA2D7E">
      <w:pPr>
        <w:jc w:val="both"/>
        <w:rPr>
          <w:rFonts w:ascii="Calibri" w:hAnsi="Calibri" w:cs="Calibri"/>
        </w:rPr>
      </w:pPr>
      <w:r w:rsidRPr="00FA2D7E">
        <w:rPr>
          <w:rFonts w:ascii="Calibri" w:hAnsi="Calibri" w:cs="Calibri"/>
        </w:rPr>
        <w:t>Ersoy, akıllı ziyaretçi uygulamalarıyla müzelerin yeni nesil deneyim merkezlerine dönüşeceğini vurgulayarak “Tarih ile teknoloji artık aynı kapıdan içeri girecektir.” ifadelerini kullandı.</w:t>
      </w:r>
    </w:p>
    <w:p w14:paraId="2F839C44" w14:textId="0CD83037" w:rsidR="00FA2D7E" w:rsidRPr="00FA2D7E" w:rsidRDefault="00FA2D7E" w:rsidP="00FA2D7E">
      <w:pPr>
        <w:jc w:val="both"/>
        <w:rPr>
          <w:rFonts w:ascii="Calibri" w:hAnsi="Calibri" w:cs="Calibri"/>
          <w:b/>
          <w:bCs/>
        </w:rPr>
      </w:pPr>
      <w:r w:rsidRPr="00FA2D7E">
        <w:rPr>
          <w:rFonts w:ascii="Calibri" w:hAnsi="Calibri" w:cs="Calibri"/>
          <w:b/>
          <w:bCs/>
        </w:rPr>
        <w:t xml:space="preserve">Veriler Artık Millî Altyapı ve Türk Telekom Tecrübesiyle Koruma Altında </w:t>
      </w:r>
    </w:p>
    <w:p w14:paraId="391F13F2" w14:textId="706C7BD9" w:rsidR="00FA2D7E" w:rsidRPr="00FA2D7E" w:rsidRDefault="00FA2D7E" w:rsidP="00FA2D7E">
      <w:pPr>
        <w:jc w:val="both"/>
        <w:rPr>
          <w:rFonts w:ascii="Calibri" w:hAnsi="Calibri" w:cs="Calibri"/>
        </w:rPr>
      </w:pPr>
      <w:r w:rsidRPr="00FA2D7E">
        <w:rPr>
          <w:rFonts w:ascii="Calibri" w:hAnsi="Calibri" w:cs="Calibri"/>
        </w:rPr>
        <w:t>Dijital dönüşüm çağında verinin yalnızca bir bilgi kaynağı değil aynı zamanda stratejik bir millî değer olduğunu ifade eden Ersoy, yeni modelin en önemli başlıklarından birinin veri güvenliği ve veri egemenliği olduğunu söyledi.</w:t>
      </w:r>
    </w:p>
    <w:p w14:paraId="3E462B94" w14:textId="18863A04" w:rsidR="00FA2D7E" w:rsidRPr="00FA2D7E" w:rsidRDefault="00FA2D7E" w:rsidP="00FA2D7E">
      <w:pPr>
        <w:jc w:val="both"/>
        <w:rPr>
          <w:rFonts w:ascii="Calibri" w:hAnsi="Calibri" w:cs="Calibri"/>
        </w:rPr>
      </w:pPr>
      <w:r w:rsidRPr="00FA2D7E">
        <w:rPr>
          <w:rFonts w:ascii="Calibri" w:hAnsi="Calibri" w:cs="Calibri"/>
        </w:rPr>
        <w:t>Yeni sistemin Türk Telekom’un teknoloji birikimi ve tecrübesiyle hayata geçirileceğini belirten Ersoy, yerli ve millî altyapılar sayesinde verilerin ülke sınırları içerisinde korunacağını kaydetti.</w:t>
      </w:r>
    </w:p>
    <w:p w14:paraId="70CCE4D7" w14:textId="25F3E433" w:rsidR="00FA2D7E" w:rsidRPr="00FA2D7E" w:rsidRDefault="00FA2D7E" w:rsidP="00FA2D7E">
      <w:pPr>
        <w:jc w:val="both"/>
        <w:rPr>
          <w:rFonts w:ascii="Calibri" w:hAnsi="Calibri" w:cs="Calibri"/>
        </w:rPr>
      </w:pPr>
      <w:r w:rsidRPr="00FA2D7E">
        <w:rPr>
          <w:rFonts w:ascii="Calibri" w:hAnsi="Calibri" w:cs="Calibri"/>
        </w:rPr>
        <w:t>Bakan Ersoy, “Türk Telekom’un kurmuş olduğu yerli teknoloji gücüyle kültürel mirasımıza ilişkin stratejik verilerimiz güvence altında olacak. Bu yaklaşım günümüz dünyasında yalnızca teknik bir tercih değildir. Bu aynı zamanda dijital bağımsızlık meselesidir. Çünkü kültürel mirasımıza ait verilerin güvenliği, ülkemizin kültürel egemenliğinin de ayrılmaz bir parçasıdır.” dedi.</w:t>
      </w:r>
    </w:p>
    <w:p w14:paraId="221A43AC" w14:textId="381C04E0" w:rsidR="00FA2D7E" w:rsidRPr="00FA2D7E" w:rsidRDefault="00FA2D7E" w:rsidP="00FA2D7E">
      <w:pPr>
        <w:jc w:val="both"/>
        <w:rPr>
          <w:rFonts w:ascii="Calibri" w:hAnsi="Calibri" w:cs="Calibri"/>
          <w:b/>
          <w:bCs/>
        </w:rPr>
      </w:pPr>
      <w:r w:rsidRPr="00FA2D7E">
        <w:rPr>
          <w:rFonts w:ascii="Calibri" w:hAnsi="Calibri" w:cs="Calibri"/>
          <w:b/>
          <w:bCs/>
        </w:rPr>
        <w:t>Müze Mağazaları ve Ticari Alanlar da Dönüşüme Dahil Edilecek</w:t>
      </w:r>
    </w:p>
    <w:p w14:paraId="583F5C1F" w14:textId="2B2EA927" w:rsidR="00FA2D7E" w:rsidRPr="00FA2D7E" w:rsidRDefault="00FA2D7E" w:rsidP="00FA2D7E">
      <w:pPr>
        <w:jc w:val="both"/>
        <w:rPr>
          <w:rFonts w:ascii="Calibri" w:hAnsi="Calibri" w:cs="Calibri"/>
        </w:rPr>
      </w:pPr>
      <w:r w:rsidRPr="00FA2D7E">
        <w:rPr>
          <w:rFonts w:ascii="Calibri" w:hAnsi="Calibri" w:cs="Calibri"/>
        </w:rPr>
        <w:t>Yeni dönüşüm sürecinin yalnızca dijital biletleme sistemleriyle sınırlı kalmayacağını belirten Ersoy, müze mağazaları, kafeteryalar, satış alanları ve ziyaretçi hizmetlerine ilişkin ticari operasyonların da yeni yapı kapsamında ele alındığını söyledi.</w:t>
      </w:r>
    </w:p>
    <w:p w14:paraId="3DDA1727" w14:textId="00D94B69" w:rsidR="00FA2D7E" w:rsidRPr="00FA2D7E" w:rsidRDefault="00FA2D7E" w:rsidP="00FA2D7E">
      <w:pPr>
        <w:jc w:val="both"/>
        <w:rPr>
          <w:rFonts w:ascii="Calibri" w:hAnsi="Calibri" w:cs="Calibri"/>
        </w:rPr>
      </w:pPr>
      <w:r w:rsidRPr="00FA2D7E">
        <w:rPr>
          <w:rFonts w:ascii="Calibri" w:hAnsi="Calibri" w:cs="Calibri"/>
        </w:rPr>
        <w:t>Protokol kapsamındaki müze mağazalarında Geleneksel Türk El Sanatları, Türk Lokumu, Türk Kahvesi, Türk Halıcılığı, Geleneksel Türk Süsleme Sanatları ile UNESCO Dünya Miras Listesi’ndeki somut olmayan kültürel miras öğelerine yer verileceğini belirten Ersoy, ürünlerin Bakanlık tarafından belgelendirilmiş Somut Olmayan Kültürel Miras Taşıyıcısı sanatçılar ve geleneksel el sanatları ustalarından tedarik edileceğini ifade etti.</w:t>
      </w:r>
    </w:p>
    <w:p w14:paraId="729AA17C" w14:textId="3009BE61" w:rsidR="00FA2D7E" w:rsidRPr="00FA2D7E" w:rsidRDefault="00FA2D7E" w:rsidP="00FA2D7E">
      <w:pPr>
        <w:jc w:val="both"/>
        <w:rPr>
          <w:rFonts w:ascii="Calibri" w:hAnsi="Calibri" w:cs="Calibri"/>
        </w:rPr>
      </w:pPr>
      <w:r w:rsidRPr="00FA2D7E">
        <w:rPr>
          <w:rFonts w:ascii="Calibri" w:hAnsi="Calibri" w:cs="Calibri"/>
        </w:rPr>
        <w:t>Bu modelle hem kültürel mirasın korunacağını hem de geleneksel üretim ve istihdamın destekleneceğini vurgulayan Ersoy, Türk Telekom’un küresel pazarlama gücü ve dijital mağazaları üzerinden bu ürünlerin yurt dışı satışlarının da yaygınlaştırılacağını açıkladı.</w:t>
      </w:r>
    </w:p>
    <w:p w14:paraId="654F9CE5" w14:textId="736CCD37" w:rsidR="00FA2D7E" w:rsidRPr="00FA2D7E" w:rsidRDefault="00FA2D7E" w:rsidP="00FA2D7E">
      <w:pPr>
        <w:jc w:val="both"/>
        <w:rPr>
          <w:rFonts w:ascii="Calibri" w:hAnsi="Calibri" w:cs="Calibri"/>
          <w:b/>
          <w:bCs/>
        </w:rPr>
      </w:pPr>
      <w:r w:rsidRPr="00FA2D7E">
        <w:rPr>
          <w:rFonts w:ascii="Calibri" w:hAnsi="Calibri" w:cs="Calibri"/>
          <w:b/>
          <w:bCs/>
        </w:rPr>
        <w:lastRenderedPageBreak/>
        <w:t>10 yılda 8 milyarlık Tasarruf Sağlanacak</w:t>
      </w:r>
    </w:p>
    <w:p w14:paraId="36DA7F0C" w14:textId="6CC59833" w:rsidR="00FA2D7E" w:rsidRPr="00FA2D7E" w:rsidRDefault="00FA2D7E" w:rsidP="00FA2D7E">
      <w:pPr>
        <w:jc w:val="both"/>
        <w:rPr>
          <w:rFonts w:ascii="Calibri" w:hAnsi="Calibri" w:cs="Calibri"/>
        </w:rPr>
      </w:pPr>
      <w:r w:rsidRPr="00FA2D7E">
        <w:rPr>
          <w:rFonts w:ascii="Calibri" w:hAnsi="Calibri" w:cs="Calibri"/>
        </w:rPr>
        <w:t>Yeni sistem kapsamında mevcut 292 personelin Bakanlığın farklı birimlerinde değerlendirileceğini belirten Ersoy, kıdem tazminatı, SGK primi ve diğer özlük haklarından yıllık yaklaşık 400 milyon liralık tasarruf sağlanacağını söyledi.</w:t>
      </w:r>
    </w:p>
    <w:p w14:paraId="3AD203F0" w14:textId="32D33C85" w:rsidR="00FA2D7E" w:rsidRPr="00FA2D7E" w:rsidRDefault="00FA2D7E" w:rsidP="00FA2D7E">
      <w:pPr>
        <w:jc w:val="both"/>
        <w:rPr>
          <w:rFonts w:ascii="Calibri" w:hAnsi="Calibri" w:cs="Calibri"/>
        </w:rPr>
      </w:pPr>
      <w:r w:rsidRPr="00FA2D7E">
        <w:rPr>
          <w:rFonts w:ascii="Calibri" w:hAnsi="Calibri" w:cs="Calibri"/>
        </w:rPr>
        <w:t>Ersoy, yeniden değerleme projeksiyonlarıyla birlikte 10 yıllık süreçte bu tasarrufun yaklaşık 8 milyar liraya ulaşacağını ifade etti.</w:t>
      </w:r>
    </w:p>
    <w:p w14:paraId="31EE3199" w14:textId="0CAF0EB0" w:rsidR="00FA2D7E" w:rsidRPr="00FA2D7E" w:rsidRDefault="00FA2D7E" w:rsidP="00FA2D7E">
      <w:pPr>
        <w:jc w:val="both"/>
        <w:rPr>
          <w:rFonts w:ascii="Calibri" w:hAnsi="Calibri" w:cs="Calibri"/>
          <w:b/>
          <w:bCs/>
        </w:rPr>
      </w:pPr>
      <w:r w:rsidRPr="00FA2D7E">
        <w:rPr>
          <w:rFonts w:ascii="Calibri" w:hAnsi="Calibri" w:cs="Calibri"/>
          <w:b/>
          <w:bCs/>
        </w:rPr>
        <w:t>Müzekart Sistemi Değişiyor, Kimlik Kartları Müzekart Oluyor</w:t>
      </w:r>
    </w:p>
    <w:p w14:paraId="60A1A9E4" w14:textId="41559E84" w:rsidR="00FA2D7E" w:rsidRPr="00FA2D7E" w:rsidRDefault="00FA2D7E" w:rsidP="00FA2D7E">
      <w:pPr>
        <w:jc w:val="both"/>
        <w:rPr>
          <w:rFonts w:ascii="Calibri" w:hAnsi="Calibri" w:cs="Calibri"/>
        </w:rPr>
      </w:pPr>
      <w:r w:rsidRPr="00FA2D7E">
        <w:rPr>
          <w:rFonts w:ascii="Calibri" w:hAnsi="Calibri" w:cs="Calibri"/>
        </w:rPr>
        <w:t>Yeni sistemin işleyişine ilişkin de bilgi veren Ersoy, mevcut kullanım süresi devam eden Müzekartlarda herhangi bir değişiklik olmayacağını belirtti.</w:t>
      </w:r>
    </w:p>
    <w:p w14:paraId="499BE7B8" w14:textId="0468BE35" w:rsidR="00FA2D7E" w:rsidRPr="00FA2D7E" w:rsidRDefault="00FA2D7E" w:rsidP="00FA2D7E">
      <w:pPr>
        <w:jc w:val="both"/>
        <w:rPr>
          <w:rFonts w:ascii="Calibri" w:hAnsi="Calibri" w:cs="Calibri"/>
        </w:rPr>
      </w:pPr>
      <w:r w:rsidRPr="00FA2D7E">
        <w:rPr>
          <w:rFonts w:ascii="Calibri" w:hAnsi="Calibri" w:cs="Calibri"/>
        </w:rPr>
        <w:t>Kullanım süresi dolan kartlarda yeni sisteme geçileceğini ifade eden Ersoy, Türkiye Cumhuriyeti kimlik kartlarının Müzekart’a dönüştürülerek doğrudan geçiş özelliği kazanacağını açıkladı.</w:t>
      </w:r>
    </w:p>
    <w:p w14:paraId="362AEDBF" w14:textId="64E334BF" w:rsidR="00FA2D7E" w:rsidRPr="00FA2D7E" w:rsidRDefault="00FA2D7E" w:rsidP="00FA2D7E">
      <w:pPr>
        <w:jc w:val="both"/>
        <w:rPr>
          <w:rFonts w:ascii="Calibri" w:hAnsi="Calibri" w:cs="Calibri"/>
        </w:rPr>
      </w:pPr>
      <w:r w:rsidRPr="00FA2D7E">
        <w:rPr>
          <w:rFonts w:ascii="Calibri" w:hAnsi="Calibri" w:cs="Calibri"/>
        </w:rPr>
        <w:t>Ersoy, sistemin e-Devlet ve mobil uygulama üzerinden işleyeceğini, vatandaşların müzekart ücretini ödedikten sonra sıra beklemeden kimlik kartlarını okutarak geçiş yapabileceğini söyledi.</w:t>
      </w:r>
    </w:p>
    <w:p w14:paraId="2E0B7E42" w14:textId="7B6B6B4F" w:rsidR="00FA2D7E" w:rsidRPr="00FA2D7E" w:rsidRDefault="00FA2D7E" w:rsidP="00FA2D7E">
      <w:pPr>
        <w:jc w:val="both"/>
        <w:rPr>
          <w:rFonts w:ascii="Calibri" w:hAnsi="Calibri" w:cs="Calibri"/>
          <w:b/>
          <w:bCs/>
        </w:rPr>
      </w:pPr>
      <w:r w:rsidRPr="00FA2D7E">
        <w:rPr>
          <w:rFonts w:ascii="Calibri" w:hAnsi="Calibri" w:cs="Calibri"/>
          <w:b/>
          <w:bCs/>
        </w:rPr>
        <w:t>Türk Telekom’dan Dijital Gelecek Vurgusu</w:t>
      </w:r>
    </w:p>
    <w:p w14:paraId="77497D71" w14:textId="6300B36D" w:rsidR="00FA2D7E" w:rsidRPr="00FA2D7E" w:rsidRDefault="00FA2D7E" w:rsidP="00FA2D7E">
      <w:pPr>
        <w:jc w:val="both"/>
        <w:rPr>
          <w:rFonts w:ascii="Calibri" w:hAnsi="Calibri" w:cs="Calibri"/>
        </w:rPr>
      </w:pPr>
      <w:r w:rsidRPr="00FA2D7E">
        <w:rPr>
          <w:rFonts w:ascii="Calibri" w:hAnsi="Calibri" w:cs="Calibri"/>
        </w:rPr>
        <w:t xml:space="preserve">Türk Telekom CEO’su Ebubekir Şahin de Türk Telekom’un yalnızca iletişim altyapısı kuran bir şirket olmadığını, teknolojiyi hayatın her alanına taşıyan ve Türkiye’nin kalkınma yolculuğuna katkı sunan bir kurum olduğunu belirtti. </w:t>
      </w:r>
    </w:p>
    <w:p w14:paraId="0FB2324D" w14:textId="2CF05502" w:rsidR="00FA2D7E" w:rsidRPr="00FA2D7E" w:rsidRDefault="00FA2D7E" w:rsidP="00FA2D7E">
      <w:pPr>
        <w:jc w:val="both"/>
        <w:rPr>
          <w:rFonts w:ascii="Calibri" w:hAnsi="Calibri" w:cs="Calibri"/>
        </w:rPr>
      </w:pPr>
      <w:r w:rsidRPr="00FA2D7E">
        <w:rPr>
          <w:rFonts w:ascii="Calibri" w:hAnsi="Calibri" w:cs="Calibri"/>
        </w:rPr>
        <w:t>Eğitimden sağlığa, ulaşımdan üretime, tarımdan sanayiye kadar pek çok alanda teknolojiyi yaygınlaştırdıklarını ve sektörlerin dönüşümüne katkı sunduklarını ifade eden Şahin, kültür ve sanatı teknoloji ile harmanladıkları Atatürk Kültür Merkezinin uçtan uca dijital dönüşümünde önemli bir rol üstlendiklerini söyledi.</w:t>
      </w:r>
    </w:p>
    <w:p w14:paraId="3AD92371" w14:textId="1AFA0399" w:rsidR="00FA2D7E" w:rsidRPr="00FA2D7E" w:rsidRDefault="00FA2D7E" w:rsidP="00FA2D7E">
      <w:pPr>
        <w:jc w:val="both"/>
        <w:rPr>
          <w:rFonts w:ascii="Calibri" w:hAnsi="Calibri" w:cs="Calibri"/>
        </w:rPr>
      </w:pPr>
      <w:r w:rsidRPr="00FA2D7E">
        <w:rPr>
          <w:rFonts w:ascii="Calibri" w:hAnsi="Calibri" w:cs="Calibri"/>
        </w:rPr>
        <w:t xml:space="preserve">Değer odaklı yaklaşımla teknolojideki güçlerini kültür, sanat ve turizme aktardıklarını belirten Şahin, müze ve ören yerlerinin dijitalleşmesi gibi birçok projeyi hayata geçirdiklerini ifade etti. </w:t>
      </w:r>
    </w:p>
    <w:p w14:paraId="01B3779D" w14:textId="16101C9A" w:rsidR="00FA2D7E" w:rsidRPr="00FA2D7E" w:rsidRDefault="00FA2D7E" w:rsidP="00FA2D7E">
      <w:pPr>
        <w:jc w:val="both"/>
        <w:rPr>
          <w:rFonts w:ascii="Calibri" w:hAnsi="Calibri" w:cs="Calibri"/>
        </w:rPr>
      </w:pPr>
      <w:r w:rsidRPr="00FA2D7E">
        <w:rPr>
          <w:rFonts w:ascii="Calibri" w:hAnsi="Calibri" w:cs="Calibri"/>
        </w:rPr>
        <w:t>Cumhurbaşkanlığı Millet Kütüphanesinden Rami Kütüphanesi’ne kadar 1.300’ü aşkın kütüphanenin iletişim altyapısını modern ağlarla desteklediklerini kaydeden Şahin, bugün Kültür ve Turizm Bakanlığı ile imzalanan protokol kapsamında müze ve ören yerlerinin uçtan uca dijitalleşmesini sağlayacak olmanın heyecanını yaşadıklarını söyledi.</w:t>
      </w:r>
    </w:p>
    <w:p w14:paraId="7829F76C" w14:textId="6493D2F0" w:rsidR="00FA2D7E" w:rsidRPr="00FA2D7E" w:rsidRDefault="00FA2D7E" w:rsidP="00FA2D7E">
      <w:pPr>
        <w:jc w:val="both"/>
        <w:rPr>
          <w:rFonts w:ascii="Calibri" w:hAnsi="Calibri" w:cs="Calibri"/>
        </w:rPr>
      </w:pPr>
      <w:r w:rsidRPr="00FA2D7E">
        <w:rPr>
          <w:rFonts w:ascii="Calibri" w:hAnsi="Calibri" w:cs="Calibri"/>
        </w:rPr>
        <w:t>Şahin, biletleme hizmetlerinden satış kanallarına, ticari alanlardan otoparklara, kafeteryalardan Geleneksel El Sanatları mağazalarına kadar ziyaretçi deneyimini etkileyen pek çok operasyonun dijitalleştirileceğini belirterek bu dönüşümün fiber altyapı, siber güvenlik, veri merkezi, bulut, akıllı biletleme, ödeme sistemleri, veri analitiği ve yapay zekâ kabiliyetleriyle entegre biçimde hayata geçirileceğini ifade etti. Şahin, böylece müze ve ören yerlerinin dijital deneyiminin ve operasyonel yönetiminin tek bir bütünsel yapı altında güçlendirileceğini söyledi.</w:t>
      </w:r>
    </w:p>
    <w:p w14:paraId="3F2A364E" w14:textId="7D05DC59" w:rsidR="00250A64" w:rsidRPr="00FA2D7E" w:rsidRDefault="00FA2D7E" w:rsidP="00FA2D7E">
      <w:pPr>
        <w:jc w:val="both"/>
      </w:pPr>
      <w:r w:rsidRPr="00FA2D7E">
        <w:rPr>
          <w:rFonts w:ascii="Calibri" w:hAnsi="Calibri" w:cs="Calibri"/>
        </w:rPr>
        <w:lastRenderedPageBreak/>
        <w:t>Bu çalışmanın yalnızca bugünün ihtiyaçlarına cevap veren bir proje olmadığını vurgulayan Şahin, bunun Türkiye’nin kültür ve turizm alanındaki dijital geleceğine yapılan uzun vadeli ve stratejik bir yatırım olduğunu ifade etti. Millî mirası millî teknolojiyle destekleyeceklerini ve kültürel mirası teknolojiyle geleceğe taşıyacak bu protokolün ülkeye ve millete hayırlı olmasını dilediklerini belirten Şahin, Cumhurbaşkanı Recep Tayyip Erdoğan’ın liderliğinde Türkiye Yüzyılı’nı aynı zamanda dijitalin yüzyılı yapma hedefiyle çalışmayı sürdüreceklerini kaydetti.</w:t>
      </w:r>
    </w:p>
    <w:sectPr w:rsidR="00250A64" w:rsidRPr="00FA2D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1A4"/>
    <w:rsid w:val="000517E0"/>
    <w:rsid w:val="00250A64"/>
    <w:rsid w:val="00331398"/>
    <w:rsid w:val="00455D3C"/>
    <w:rsid w:val="007121A4"/>
    <w:rsid w:val="0087786D"/>
    <w:rsid w:val="008F60FA"/>
    <w:rsid w:val="009538FE"/>
    <w:rsid w:val="00B71655"/>
    <w:rsid w:val="00BC04D1"/>
    <w:rsid w:val="00C177BA"/>
    <w:rsid w:val="00FA2D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AEE1E"/>
  <w15:chartTrackingRefBased/>
  <w15:docId w15:val="{5DF85ED4-7C76-4BE2-9E2F-3016845A9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121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121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121A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121A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121A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121A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121A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121A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121A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121A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121A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121A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121A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121A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121A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121A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121A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121A4"/>
    <w:rPr>
      <w:rFonts w:eastAsiaTheme="majorEastAsia" w:cstheme="majorBidi"/>
      <w:color w:val="272727" w:themeColor="text1" w:themeTint="D8"/>
    </w:rPr>
  </w:style>
  <w:style w:type="paragraph" w:styleId="KonuBal">
    <w:name w:val="Title"/>
    <w:basedOn w:val="Normal"/>
    <w:next w:val="Normal"/>
    <w:link w:val="KonuBalChar"/>
    <w:uiPriority w:val="10"/>
    <w:qFormat/>
    <w:rsid w:val="007121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121A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121A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121A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121A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121A4"/>
    <w:rPr>
      <w:i/>
      <w:iCs/>
      <w:color w:val="404040" w:themeColor="text1" w:themeTint="BF"/>
    </w:rPr>
  </w:style>
  <w:style w:type="paragraph" w:styleId="ListeParagraf">
    <w:name w:val="List Paragraph"/>
    <w:basedOn w:val="Normal"/>
    <w:uiPriority w:val="34"/>
    <w:qFormat/>
    <w:rsid w:val="007121A4"/>
    <w:pPr>
      <w:ind w:left="720"/>
      <w:contextualSpacing/>
    </w:pPr>
  </w:style>
  <w:style w:type="character" w:styleId="GlVurgulama">
    <w:name w:val="Intense Emphasis"/>
    <w:basedOn w:val="VarsaylanParagrafYazTipi"/>
    <w:uiPriority w:val="21"/>
    <w:qFormat/>
    <w:rsid w:val="007121A4"/>
    <w:rPr>
      <w:i/>
      <w:iCs/>
      <w:color w:val="0F4761" w:themeColor="accent1" w:themeShade="BF"/>
    </w:rPr>
  </w:style>
  <w:style w:type="paragraph" w:styleId="GlAlnt">
    <w:name w:val="Intense Quote"/>
    <w:basedOn w:val="Normal"/>
    <w:next w:val="Normal"/>
    <w:link w:val="GlAlntChar"/>
    <w:uiPriority w:val="30"/>
    <w:qFormat/>
    <w:rsid w:val="007121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121A4"/>
    <w:rPr>
      <w:i/>
      <w:iCs/>
      <w:color w:val="0F4761" w:themeColor="accent1" w:themeShade="BF"/>
    </w:rPr>
  </w:style>
  <w:style w:type="character" w:styleId="GlBavuru">
    <w:name w:val="Intense Reference"/>
    <w:basedOn w:val="VarsaylanParagrafYazTipi"/>
    <w:uiPriority w:val="32"/>
    <w:qFormat/>
    <w:rsid w:val="007121A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1330</Words>
  <Characters>7586</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Feride YÜKSEL</dc:creator>
  <cp:keywords/>
  <dc:description/>
  <cp:lastModifiedBy>Feride YÜKSEL</cp:lastModifiedBy>
  <cp:revision>7</cp:revision>
  <dcterms:created xsi:type="dcterms:W3CDTF">2026-05-22T03:59:00Z</dcterms:created>
  <dcterms:modified xsi:type="dcterms:W3CDTF">2026-05-22T08:17:00Z</dcterms:modified>
</cp:coreProperties>
</file>