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BC9956" w14:textId="6E599EEB" w:rsidR="002C5BC6" w:rsidRPr="00765085" w:rsidRDefault="002C5BC6" w:rsidP="00765085">
      <w:pPr>
        <w:pStyle w:val="AralkYok"/>
      </w:pPr>
    </w:p>
    <w:p w14:paraId="1D5347AB" w14:textId="734412FB" w:rsidR="00432721" w:rsidRPr="005072BB" w:rsidRDefault="002C5BC6" w:rsidP="003C3004">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Style w:val="Gl"/>
          <w:rFonts w:asciiTheme="minorHAnsi" w:eastAsia="Calibri" w:hAnsiTheme="minorHAnsi" w:cstheme="minorHAnsi"/>
          <w:bCs w:val="0"/>
          <w:bdr w:val="none" w:sz="0" w:space="0" w:color="auto"/>
        </w:rPr>
      </w:pPr>
      <w:r w:rsidRPr="005072BB">
        <w:rPr>
          <w:rFonts w:asciiTheme="minorHAnsi" w:eastAsia="Calibri" w:hAnsiTheme="minorHAnsi" w:cstheme="minorHAnsi"/>
          <w:b/>
          <w:bdr w:val="none" w:sz="0" w:space="0" w:color="auto"/>
        </w:rPr>
        <w:t xml:space="preserve">BASIN BÜLTENİ                        </w:t>
      </w:r>
      <w:r w:rsidRPr="005072BB">
        <w:rPr>
          <w:rFonts w:asciiTheme="minorHAnsi" w:eastAsia="Calibri" w:hAnsiTheme="minorHAnsi" w:cstheme="minorHAnsi"/>
          <w:b/>
          <w:bdr w:val="none" w:sz="0" w:space="0" w:color="auto"/>
        </w:rPr>
        <w:tab/>
      </w:r>
      <w:r w:rsidRPr="005072BB">
        <w:rPr>
          <w:rFonts w:asciiTheme="minorHAnsi" w:eastAsia="Calibri" w:hAnsiTheme="minorHAnsi" w:cstheme="minorHAnsi"/>
          <w:b/>
          <w:bdr w:val="none" w:sz="0" w:space="0" w:color="auto"/>
        </w:rPr>
        <w:tab/>
      </w:r>
      <w:r w:rsidRPr="005072BB">
        <w:rPr>
          <w:rFonts w:asciiTheme="minorHAnsi" w:eastAsia="Calibri" w:hAnsiTheme="minorHAnsi" w:cstheme="minorHAnsi"/>
          <w:b/>
          <w:bdr w:val="none" w:sz="0" w:space="0" w:color="auto"/>
        </w:rPr>
        <w:tab/>
      </w:r>
      <w:r w:rsidRPr="005072BB">
        <w:rPr>
          <w:rFonts w:asciiTheme="minorHAnsi" w:eastAsia="Calibri" w:hAnsiTheme="minorHAnsi" w:cstheme="minorHAnsi"/>
          <w:b/>
          <w:bdr w:val="none" w:sz="0" w:space="0" w:color="auto"/>
        </w:rPr>
        <w:tab/>
      </w:r>
      <w:r w:rsidRPr="005072BB">
        <w:rPr>
          <w:rFonts w:asciiTheme="minorHAnsi" w:eastAsia="Calibri" w:hAnsiTheme="minorHAnsi" w:cstheme="minorHAnsi"/>
          <w:b/>
          <w:bdr w:val="none" w:sz="0" w:space="0" w:color="auto"/>
        </w:rPr>
        <w:tab/>
      </w:r>
      <w:r w:rsidRPr="005072BB">
        <w:rPr>
          <w:rFonts w:asciiTheme="minorHAnsi" w:eastAsia="Calibri" w:hAnsiTheme="minorHAnsi" w:cstheme="minorHAnsi"/>
          <w:b/>
          <w:bdr w:val="none" w:sz="0" w:space="0" w:color="auto"/>
        </w:rPr>
        <w:tab/>
      </w:r>
      <w:r w:rsidRPr="005072BB">
        <w:rPr>
          <w:rFonts w:asciiTheme="minorHAnsi" w:eastAsia="Calibri" w:hAnsiTheme="minorHAnsi" w:cstheme="minorHAnsi"/>
          <w:b/>
          <w:bdr w:val="none" w:sz="0" w:space="0" w:color="auto"/>
        </w:rPr>
        <w:tab/>
      </w:r>
      <w:r w:rsidR="00CC100A">
        <w:rPr>
          <w:rFonts w:asciiTheme="minorHAnsi" w:eastAsia="Calibri" w:hAnsiTheme="minorHAnsi" w:cstheme="minorHAnsi"/>
          <w:b/>
          <w:bdr w:val="none" w:sz="0" w:space="0" w:color="auto"/>
        </w:rPr>
        <w:t xml:space="preserve">  </w:t>
      </w:r>
      <w:r w:rsidR="00FF6F6A">
        <w:rPr>
          <w:rFonts w:asciiTheme="minorHAnsi" w:eastAsia="Calibri" w:hAnsiTheme="minorHAnsi" w:cstheme="minorHAnsi"/>
          <w:b/>
          <w:bdr w:val="none" w:sz="0" w:space="0" w:color="auto"/>
        </w:rPr>
        <w:t xml:space="preserve"> </w:t>
      </w:r>
      <w:r w:rsidR="00D705DA">
        <w:rPr>
          <w:rFonts w:asciiTheme="minorHAnsi" w:eastAsia="Calibri" w:hAnsiTheme="minorHAnsi" w:cstheme="minorHAnsi"/>
          <w:b/>
          <w:bdr w:val="none" w:sz="0" w:space="0" w:color="auto"/>
        </w:rPr>
        <w:tab/>
      </w:r>
      <w:r w:rsidR="00CC100A">
        <w:rPr>
          <w:rFonts w:asciiTheme="minorHAnsi" w:eastAsia="Calibri" w:hAnsiTheme="minorHAnsi" w:cstheme="minorHAnsi"/>
          <w:b/>
          <w:bdr w:val="none" w:sz="0" w:space="0" w:color="auto"/>
        </w:rPr>
        <w:t xml:space="preserve"> </w:t>
      </w:r>
      <w:r w:rsidR="00FF6F6A">
        <w:rPr>
          <w:rFonts w:asciiTheme="minorHAnsi" w:eastAsia="Calibri" w:hAnsiTheme="minorHAnsi" w:cstheme="minorHAnsi"/>
          <w:b/>
          <w:bdr w:val="none" w:sz="0" w:space="0" w:color="auto"/>
        </w:rPr>
        <w:t xml:space="preserve"> </w:t>
      </w:r>
      <w:r w:rsidR="00765085">
        <w:rPr>
          <w:rFonts w:asciiTheme="minorHAnsi" w:eastAsia="Calibri" w:hAnsiTheme="minorHAnsi" w:cstheme="minorHAnsi"/>
          <w:b/>
          <w:bdr w:val="none" w:sz="0" w:space="0" w:color="auto"/>
        </w:rPr>
        <w:t xml:space="preserve"> 4</w:t>
      </w:r>
      <w:r w:rsidR="00DB5BE6">
        <w:rPr>
          <w:rFonts w:asciiTheme="minorHAnsi" w:eastAsia="Calibri" w:hAnsiTheme="minorHAnsi" w:cstheme="minorHAnsi"/>
          <w:b/>
          <w:bdr w:val="none" w:sz="0" w:space="0" w:color="auto"/>
        </w:rPr>
        <w:t xml:space="preserve"> Haziran</w:t>
      </w:r>
      <w:r w:rsidR="00D705DA">
        <w:rPr>
          <w:rFonts w:asciiTheme="minorHAnsi" w:eastAsia="Calibri" w:hAnsiTheme="minorHAnsi" w:cstheme="minorHAnsi"/>
          <w:b/>
          <w:bdr w:val="none" w:sz="0" w:space="0" w:color="auto"/>
        </w:rPr>
        <w:t xml:space="preserve"> 202</w:t>
      </w:r>
      <w:r w:rsidR="00663D67">
        <w:rPr>
          <w:rFonts w:asciiTheme="minorHAnsi" w:eastAsia="Calibri" w:hAnsiTheme="minorHAnsi" w:cstheme="minorHAnsi"/>
          <w:b/>
          <w:bdr w:val="none" w:sz="0" w:space="0" w:color="auto"/>
        </w:rPr>
        <w:t>6</w:t>
      </w:r>
    </w:p>
    <w:p w14:paraId="1E2CAE26" w14:textId="77777777" w:rsidR="00DB5BE6" w:rsidRPr="00DB5BE6" w:rsidRDefault="00DB5BE6" w:rsidP="00DB5BE6">
      <w:pPr>
        <w:pStyle w:val="AralkYok"/>
        <w:spacing w:line="276" w:lineRule="auto"/>
        <w:jc w:val="both"/>
        <w:rPr>
          <w:rFonts w:cstheme="minorHAnsi"/>
          <w:b/>
          <w:sz w:val="22"/>
          <w:szCs w:val="22"/>
        </w:rPr>
      </w:pPr>
    </w:p>
    <w:p w14:paraId="62AC6B52" w14:textId="6D36C5B7" w:rsidR="00A31D36" w:rsidRDefault="00A31D36" w:rsidP="00A31D36">
      <w:pPr>
        <w:spacing w:line="276" w:lineRule="auto"/>
        <w:jc w:val="center"/>
        <w:rPr>
          <w:rFonts w:asciiTheme="minorHAnsi" w:hAnsiTheme="minorHAnsi" w:cstheme="minorHAnsi"/>
          <w:b/>
        </w:rPr>
      </w:pPr>
      <w:r w:rsidRPr="00A31D36">
        <w:rPr>
          <w:rFonts w:asciiTheme="minorHAnsi" w:hAnsiTheme="minorHAnsi" w:cstheme="minorHAnsi"/>
          <w:b/>
        </w:rPr>
        <w:t>Çevreci teknolojilere öncülük eden Türk Telekom</w:t>
      </w:r>
      <w:r>
        <w:rPr>
          <w:rFonts w:asciiTheme="minorHAnsi" w:hAnsiTheme="minorHAnsi" w:cstheme="minorHAnsi"/>
          <w:b/>
        </w:rPr>
        <w:t>’dan, sürdürülebilir geleceğe katkı!</w:t>
      </w:r>
    </w:p>
    <w:p w14:paraId="59B59ED3" w14:textId="77777777" w:rsidR="00A31D36" w:rsidRDefault="00A31D36" w:rsidP="00A31D36">
      <w:pPr>
        <w:spacing w:line="276" w:lineRule="auto"/>
        <w:jc w:val="center"/>
        <w:rPr>
          <w:rFonts w:asciiTheme="minorHAnsi" w:hAnsiTheme="minorHAnsi" w:cstheme="minorHAnsi"/>
          <w:b/>
          <w:sz w:val="40"/>
          <w:szCs w:val="40"/>
        </w:rPr>
      </w:pPr>
    </w:p>
    <w:p w14:paraId="62899A3F" w14:textId="3CCA93F5" w:rsidR="00A31D36" w:rsidRDefault="00A31D36" w:rsidP="00A31D36">
      <w:pPr>
        <w:spacing w:line="276" w:lineRule="auto"/>
        <w:jc w:val="center"/>
        <w:rPr>
          <w:rFonts w:asciiTheme="minorHAnsi" w:hAnsiTheme="minorHAnsi" w:cstheme="minorHAnsi"/>
          <w:b/>
          <w:sz w:val="36"/>
          <w:szCs w:val="36"/>
        </w:rPr>
      </w:pPr>
      <w:r w:rsidRPr="00A31D36">
        <w:rPr>
          <w:rFonts w:asciiTheme="minorHAnsi" w:hAnsiTheme="minorHAnsi" w:cstheme="minorHAnsi"/>
          <w:b/>
          <w:sz w:val="36"/>
          <w:szCs w:val="36"/>
        </w:rPr>
        <w:t>Türk Telekom</w:t>
      </w:r>
      <w:r>
        <w:rPr>
          <w:rFonts w:asciiTheme="minorHAnsi" w:hAnsiTheme="minorHAnsi" w:cstheme="minorHAnsi"/>
          <w:b/>
          <w:sz w:val="36"/>
          <w:szCs w:val="36"/>
        </w:rPr>
        <w:t>’dan</w:t>
      </w:r>
    </w:p>
    <w:p w14:paraId="762723FC" w14:textId="77777777" w:rsidR="00A31D36" w:rsidRDefault="00A31D36" w:rsidP="00A31D36">
      <w:pPr>
        <w:spacing w:line="276" w:lineRule="auto"/>
        <w:jc w:val="center"/>
        <w:rPr>
          <w:rFonts w:asciiTheme="minorHAnsi" w:hAnsiTheme="minorHAnsi" w:cstheme="minorHAnsi"/>
          <w:b/>
          <w:sz w:val="36"/>
          <w:szCs w:val="36"/>
        </w:rPr>
      </w:pPr>
      <w:r w:rsidRPr="00A31D36">
        <w:rPr>
          <w:rFonts w:asciiTheme="minorHAnsi" w:hAnsiTheme="minorHAnsi" w:cstheme="minorHAnsi"/>
          <w:b/>
          <w:sz w:val="36"/>
          <w:szCs w:val="36"/>
        </w:rPr>
        <w:t xml:space="preserve">‘Sıfır </w:t>
      </w:r>
      <w:proofErr w:type="spellStart"/>
      <w:r w:rsidRPr="00A31D36">
        <w:rPr>
          <w:rFonts w:asciiTheme="minorHAnsi" w:hAnsiTheme="minorHAnsi" w:cstheme="minorHAnsi"/>
          <w:b/>
          <w:sz w:val="36"/>
          <w:szCs w:val="36"/>
        </w:rPr>
        <w:t>Atık’</w:t>
      </w:r>
      <w:r>
        <w:rPr>
          <w:rFonts w:asciiTheme="minorHAnsi" w:hAnsiTheme="minorHAnsi" w:cstheme="minorHAnsi"/>
          <w:b/>
          <w:sz w:val="36"/>
          <w:szCs w:val="36"/>
        </w:rPr>
        <w:t>lı</w:t>
      </w:r>
      <w:proofErr w:type="spellEnd"/>
      <w:r>
        <w:rPr>
          <w:rFonts w:asciiTheme="minorHAnsi" w:hAnsiTheme="minorHAnsi" w:cstheme="minorHAnsi"/>
          <w:b/>
          <w:sz w:val="36"/>
          <w:szCs w:val="36"/>
        </w:rPr>
        <w:t xml:space="preserve"> gelecek için </w:t>
      </w:r>
      <w:bookmarkStart w:id="0" w:name="_GoBack"/>
      <w:bookmarkEnd w:id="0"/>
    </w:p>
    <w:p w14:paraId="569C5FA0" w14:textId="25F3797D" w:rsidR="00A31D36" w:rsidRDefault="00C43622" w:rsidP="00A31D36">
      <w:pPr>
        <w:spacing w:line="276" w:lineRule="auto"/>
        <w:jc w:val="center"/>
        <w:rPr>
          <w:rFonts w:asciiTheme="minorHAnsi" w:hAnsiTheme="minorHAnsi" w:cstheme="minorHAnsi"/>
          <w:b/>
          <w:sz w:val="36"/>
          <w:szCs w:val="36"/>
        </w:rPr>
      </w:pPr>
      <w:proofErr w:type="gramStart"/>
      <w:r>
        <w:rPr>
          <w:rFonts w:asciiTheme="minorHAnsi" w:hAnsiTheme="minorHAnsi" w:cstheme="minorHAnsi"/>
          <w:b/>
          <w:sz w:val="36"/>
          <w:szCs w:val="36"/>
        </w:rPr>
        <w:t>y</w:t>
      </w:r>
      <w:r w:rsidR="00A31D36">
        <w:rPr>
          <w:rFonts w:asciiTheme="minorHAnsi" w:hAnsiTheme="minorHAnsi" w:cstheme="minorHAnsi"/>
          <w:b/>
          <w:sz w:val="36"/>
          <w:szCs w:val="36"/>
        </w:rPr>
        <w:t>enilikçi</w:t>
      </w:r>
      <w:proofErr w:type="gramEnd"/>
      <w:r w:rsidR="00A31D36">
        <w:rPr>
          <w:rFonts w:asciiTheme="minorHAnsi" w:hAnsiTheme="minorHAnsi" w:cstheme="minorHAnsi"/>
          <w:b/>
          <w:sz w:val="36"/>
          <w:szCs w:val="36"/>
        </w:rPr>
        <w:t xml:space="preserve"> ve çevreci </w:t>
      </w:r>
      <w:r w:rsidR="00A31D36" w:rsidRPr="00A31D36">
        <w:rPr>
          <w:rFonts w:asciiTheme="minorHAnsi" w:hAnsiTheme="minorHAnsi" w:cstheme="minorHAnsi"/>
          <w:b/>
          <w:sz w:val="36"/>
          <w:szCs w:val="36"/>
        </w:rPr>
        <w:t>teknolojiler</w:t>
      </w:r>
    </w:p>
    <w:p w14:paraId="4BBD1F49" w14:textId="77777777" w:rsidR="00A31D36" w:rsidRPr="00DB5BE6" w:rsidRDefault="00A31D36" w:rsidP="00A31D36">
      <w:pPr>
        <w:spacing w:line="276" w:lineRule="auto"/>
        <w:jc w:val="both"/>
        <w:rPr>
          <w:rFonts w:asciiTheme="minorHAnsi" w:hAnsiTheme="minorHAnsi" w:cstheme="minorHAnsi"/>
          <w:b/>
          <w:sz w:val="22"/>
          <w:szCs w:val="22"/>
        </w:rPr>
      </w:pPr>
    </w:p>
    <w:p w14:paraId="31660258" w14:textId="43AE5F42" w:rsidR="00A31D36" w:rsidRPr="00DC212E" w:rsidRDefault="00A31D36" w:rsidP="00765085">
      <w:pPr>
        <w:spacing w:line="276" w:lineRule="auto"/>
        <w:jc w:val="both"/>
        <w:rPr>
          <w:rFonts w:ascii="Calibri" w:hAnsi="Calibri" w:cs="Calibri"/>
          <w:b/>
          <w:sz w:val="22"/>
          <w:szCs w:val="22"/>
        </w:rPr>
      </w:pPr>
      <w:r w:rsidRPr="00DC212E">
        <w:rPr>
          <w:rFonts w:ascii="Calibri" w:hAnsi="Calibri" w:cs="Calibri"/>
          <w:b/>
          <w:sz w:val="22"/>
          <w:szCs w:val="22"/>
        </w:rPr>
        <w:t>Türkiye’nin dijital dönüşüm</w:t>
      </w:r>
      <w:r w:rsidR="002617CD" w:rsidRPr="00DC212E">
        <w:rPr>
          <w:rFonts w:ascii="Calibri" w:hAnsi="Calibri" w:cs="Calibri"/>
          <w:b/>
          <w:sz w:val="22"/>
          <w:szCs w:val="22"/>
        </w:rPr>
        <w:t>ünün öncüsü</w:t>
      </w:r>
      <w:r w:rsidRPr="00DC212E">
        <w:rPr>
          <w:rFonts w:ascii="Calibri" w:hAnsi="Calibri" w:cs="Calibri"/>
          <w:b/>
          <w:sz w:val="22"/>
          <w:szCs w:val="22"/>
        </w:rPr>
        <w:t xml:space="preserve"> Türk Telekom, sürdürülebilir gelecek </w:t>
      </w:r>
      <w:proofErr w:type="gramStart"/>
      <w:r w:rsidRPr="00DC212E">
        <w:rPr>
          <w:rFonts w:ascii="Calibri" w:hAnsi="Calibri" w:cs="Calibri"/>
          <w:b/>
          <w:sz w:val="22"/>
          <w:szCs w:val="22"/>
        </w:rPr>
        <w:t>vizyonuyla</w:t>
      </w:r>
      <w:proofErr w:type="gramEnd"/>
      <w:r w:rsidRPr="00DC212E">
        <w:rPr>
          <w:rFonts w:ascii="Calibri" w:hAnsi="Calibri" w:cs="Calibri"/>
          <w:b/>
          <w:sz w:val="22"/>
          <w:szCs w:val="22"/>
        </w:rPr>
        <w:t xml:space="preserve"> çevresel sorumluluklarını teknolojiyle buluşturmaya devam ediyor. Sürdürülebilirlik ilkelerini tüm iş süreçlerine </w:t>
      </w:r>
      <w:proofErr w:type="gramStart"/>
      <w:r w:rsidRPr="00DC212E">
        <w:rPr>
          <w:rFonts w:ascii="Calibri" w:hAnsi="Calibri" w:cs="Calibri"/>
          <w:b/>
          <w:sz w:val="22"/>
          <w:szCs w:val="22"/>
        </w:rPr>
        <w:t>entegre</w:t>
      </w:r>
      <w:proofErr w:type="gramEnd"/>
      <w:r w:rsidRPr="00DC212E">
        <w:rPr>
          <w:rFonts w:ascii="Calibri" w:hAnsi="Calibri" w:cs="Calibri"/>
          <w:b/>
          <w:sz w:val="22"/>
          <w:szCs w:val="22"/>
        </w:rPr>
        <w:t xml:space="preserve"> ederek, ulaşımdan sağlığa, enerjiden güvenliğe kadar pek çok alanda çevre dostu çözümler sunan Türk Telekom, yeni nesil çevreci iletişim teknolojileri ile güneş enerjisi gibi yenilenebilir kaynaklara yönelerek yeşil dönüşüm adına öncü çalışmalar gerçekleştiriyor.</w:t>
      </w:r>
    </w:p>
    <w:p w14:paraId="3174C71B" w14:textId="77777777" w:rsidR="00A31D36" w:rsidRPr="00DC212E" w:rsidRDefault="00A31D36" w:rsidP="00A31D36">
      <w:pPr>
        <w:spacing w:line="276" w:lineRule="auto"/>
        <w:jc w:val="both"/>
        <w:rPr>
          <w:rFonts w:ascii="Calibri" w:hAnsi="Calibri" w:cs="Calibri"/>
          <w:b/>
          <w:sz w:val="22"/>
          <w:szCs w:val="22"/>
        </w:rPr>
      </w:pPr>
    </w:p>
    <w:p w14:paraId="6807282E" w14:textId="41090C2F" w:rsidR="00A31D36" w:rsidRPr="00DC212E" w:rsidRDefault="00A31D36" w:rsidP="00765085">
      <w:pPr>
        <w:spacing w:line="276" w:lineRule="auto"/>
        <w:jc w:val="both"/>
        <w:rPr>
          <w:rFonts w:ascii="Calibri" w:hAnsi="Calibri" w:cs="Calibri"/>
          <w:b/>
          <w:sz w:val="22"/>
          <w:szCs w:val="22"/>
        </w:rPr>
      </w:pPr>
      <w:r w:rsidRPr="00DC212E">
        <w:rPr>
          <w:rFonts w:ascii="Calibri" w:hAnsi="Calibri" w:cs="Calibri"/>
          <w:b/>
          <w:sz w:val="22"/>
          <w:szCs w:val="22"/>
        </w:rPr>
        <w:t>İklim değişikliğiyle mücadelede ve su yönetiminde öncü adımlar atmaya devam eden Türk Telekom, Karbon Saydamlık Projesi’nin (CDP) İklim Değişikliği Programı’nda en yüksek seviye olan “A” notunu 2025 yılında da korurken,</w:t>
      </w:r>
      <w:r w:rsidR="00CA1E5C" w:rsidRPr="00DC212E">
        <w:rPr>
          <w:rFonts w:ascii="Calibri" w:hAnsi="Calibri" w:cs="Calibri"/>
          <w:b/>
          <w:sz w:val="22"/>
          <w:szCs w:val="22"/>
        </w:rPr>
        <w:t xml:space="preserve"> Su Güvenliği Programı’ndaki ilk raporlamasında “A-” notunu elde ederek</w:t>
      </w:r>
      <w:r w:rsidRPr="00DC212E">
        <w:rPr>
          <w:rFonts w:ascii="Calibri" w:hAnsi="Calibri" w:cs="Calibri"/>
          <w:b/>
          <w:sz w:val="22"/>
          <w:szCs w:val="22"/>
        </w:rPr>
        <w:t xml:space="preserve"> Türkiye’nin enerji bağımsızlığı hedeflerine de katkı sunmaya devam ediyor. Sivas’ta inşa ettiği GES, yıllık 128 </w:t>
      </w:r>
      <w:proofErr w:type="spellStart"/>
      <w:r w:rsidRPr="00DC212E">
        <w:rPr>
          <w:rFonts w:ascii="Calibri" w:hAnsi="Calibri" w:cs="Calibri"/>
          <w:b/>
          <w:sz w:val="22"/>
          <w:szCs w:val="22"/>
        </w:rPr>
        <w:t>MWp</w:t>
      </w:r>
      <w:proofErr w:type="spellEnd"/>
      <w:r w:rsidRPr="00DC212E">
        <w:rPr>
          <w:rFonts w:ascii="Calibri" w:hAnsi="Calibri" w:cs="Calibri"/>
          <w:b/>
          <w:sz w:val="22"/>
          <w:szCs w:val="22"/>
        </w:rPr>
        <w:t xml:space="preserve"> enerji üretim kapasitesiyle Türkiye’nin en büyük yenilenebilir enerji tesislerinden biri olarak enerji üretimine başlayan Türk Telekom, iklim değişikliği ile mücadele kapsamında enerji verimliliği, yenilenebilir enerji ve karbon yönetimi alanlarında</w:t>
      </w:r>
      <w:r w:rsidR="00765085" w:rsidRPr="00DC212E">
        <w:rPr>
          <w:rFonts w:ascii="Calibri" w:hAnsi="Calibri" w:cs="Calibri"/>
          <w:b/>
          <w:sz w:val="22"/>
          <w:szCs w:val="22"/>
        </w:rPr>
        <w:t>ki</w:t>
      </w:r>
      <w:r w:rsidRPr="00DC212E">
        <w:rPr>
          <w:rFonts w:ascii="Calibri" w:hAnsi="Calibri" w:cs="Calibri"/>
          <w:b/>
          <w:sz w:val="22"/>
          <w:szCs w:val="22"/>
        </w:rPr>
        <w:t xml:space="preserve"> çalışmalarla, 2030 yılına kadar </w:t>
      </w:r>
      <w:proofErr w:type="gramStart"/>
      <w:r w:rsidRPr="00DC212E">
        <w:rPr>
          <w:rFonts w:ascii="Calibri" w:hAnsi="Calibri" w:cs="Calibri"/>
          <w:b/>
          <w:sz w:val="22"/>
          <w:szCs w:val="22"/>
        </w:rPr>
        <w:t>emisyonlarını</w:t>
      </w:r>
      <w:proofErr w:type="gramEnd"/>
      <w:r w:rsidRPr="00DC212E">
        <w:rPr>
          <w:rFonts w:ascii="Calibri" w:hAnsi="Calibri" w:cs="Calibri"/>
          <w:b/>
          <w:sz w:val="22"/>
          <w:szCs w:val="22"/>
        </w:rPr>
        <w:t xml:space="preserve"> </w:t>
      </w:r>
      <w:r w:rsidR="00CA1E5C" w:rsidRPr="00DC212E">
        <w:rPr>
          <w:rFonts w:ascii="Calibri" w:hAnsi="Calibri" w:cs="Calibri"/>
          <w:b/>
          <w:sz w:val="22"/>
          <w:szCs w:val="22"/>
        </w:rPr>
        <w:t>%</w:t>
      </w:r>
      <w:r w:rsidRPr="00DC212E">
        <w:rPr>
          <w:rFonts w:ascii="Calibri" w:hAnsi="Calibri" w:cs="Calibri"/>
          <w:b/>
          <w:sz w:val="22"/>
          <w:szCs w:val="22"/>
        </w:rPr>
        <w:t xml:space="preserve">45 azaltmayı ve 2050 yılında "Net </w:t>
      </w:r>
      <w:proofErr w:type="spellStart"/>
      <w:r w:rsidRPr="00DC212E">
        <w:rPr>
          <w:rFonts w:ascii="Calibri" w:hAnsi="Calibri" w:cs="Calibri"/>
          <w:b/>
          <w:sz w:val="22"/>
          <w:szCs w:val="22"/>
        </w:rPr>
        <w:t>Sıfır"a</w:t>
      </w:r>
      <w:proofErr w:type="spellEnd"/>
      <w:r w:rsidRPr="00DC212E">
        <w:rPr>
          <w:rFonts w:ascii="Calibri" w:hAnsi="Calibri" w:cs="Calibri"/>
          <w:b/>
          <w:sz w:val="22"/>
          <w:szCs w:val="22"/>
        </w:rPr>
        <w:t xml:space="preserve"> ulaşmayı hedefliyor.</w:t>
      </w:r>
    </w:p>
    <w:p w14:paraId="6EC3F709" w14:textId="77777777" w:rsidR="00765085" w:rsidRPr="00DC212E" w:rsidRDefault="00765085" w:rsidP="00765085">
      <w:pPr>
        <w:spacing w:line="276" w:lineRule="auto"/>
        <w:jc w:val="both"/>
        <w:rPr>
          <w:rFonts w:ascii="Calibri" w:hAnsi="Calibri" w:cs="Calibri"/>
          <w:b/>
          <w:sz w:val="22"/>
          <w:szCs w:val="22"/>
        </w:rPr>
      </w:pPr>
    </w:p>
    <w:p w14:paraId="776CB435" w14:textId="667DFFCA" w:rsidR="00A31D36" w:rsidRPr="00DC212E" w:rsidRDefault="00A31D36" w:rsidP="00765085">
      <w:pPr>
        <w:spacing w:line="276" w:lineRule="auto"/>
        <w:jc w:val="both"/>
        <w:rPr>
          <w:rFonts w:ascii="Calibri" w:hAnsi="Calibri" w:cs="Calibri"/>
          <w:b/>
          <w:sz w:val="22"/>
          <w:szCs w:val="22"/>
        </w:rPr>
      </w:pPr>
      <w:r w:rsidRPr="00DC212E">
        <w:rPr>
          <w:rFonts w:ascii="Calibri" w:hAnsi="Calibri" w:cs="Calibri"/>
          <w:b/>
          <w:sz w:val="22"/>
          <w:szCs w:val="22"/>
        </w:rPr>
        <w:t xml:space="preserve">Sıfır Atık Vakfı tarafından, sıfır atık dünyası yönünde somut adımlar atmak amacıyla, düzenlenen Sıfır Atık Festivali ve Sıfır Atık Forumu’nun destekçileri arasında yer alan Türk Telekom; çevre dostu teknolojileri ve yenilenebilir enerji yatırımlarıyla sürdürülebilir kalkınmaya katkı sunuyor. 5 Haziran Dünya Çevre Günü kapsamında değerlendirmelerde bulunan Türk Telekom </w:t>
      </w:r>
      <w:r w:rsidR="00646313" w:rsidRPr="00DC212E">
        <w:rPr>
          <w:rFonts w:ascii="Calibri" w:hAnsi="Calibri" w:cs="Calibri"/>
          <w:b/>
          <w:sz w:val="22"/>
          <w:szCs w:val="22"/>
        </w:rPr>
        <w:t>CEO’su Ebubekir Şahin</w:t>
      </w:r>
      <w:r w:rsidRPr="00DC212E">
        <w:rPr>
          <w:rFonts w:ascii="Calibri" w:hAnsi="Calibri" w:cs="Calibri"/>
          <w:b/>
          <w:sz w:val="22"/>
          <w:szCs w:val="22"/>
        </w:rPr>
        <w:t>, “Türk Telekom olarak teknolojiyi yalnızca dijital dönüşümün değil, aynı zamanda sürdürülebilir bir geleceğin de en güçlü araçlarından biri olarak görüyoruz. Çevresel sorumluluğu tüm faaliyetlerimizin merkezine alırken enerji verimliliği, yenilenebilir enerji ve çevre dostu teknolojiler alanında çalışmalar yürütüyor, enerji bağımsızlığı ve sürdürülebilir bir gelecek yolunda ülkemiz için önemli adımlar atmaya devam ed</w:t>
      </w:r>
      <w:r w:rsidR="00765085" w:rsidRPr="00DC212E">
        <w:rPr>
          <w:rFonts w:ascii="Calibri" w:hAnsi="Calibri" w:cs="Calibri"/>
          <w:b/>
          <w:sz w:val="22"/>
          <w:szCs w:val="22"/>
        </w:rPr>
        <w:t xml:space="preserve">iyoruz. </w:t>
      </w:r>
      <w:r w:rsidRPr="00DC212E">
        <w:rPr>
          <w:rFonts w:ascii="Calibri" w:hAnsi="Calibri" w:cs="Calibri"/>
          <w:b/>
          <w:sz w:val="22"/>
          <w:szCs w:val="22"/>
        </w:rPr>
        <w:t xml:space="preserve">Sıfır Atık Vakfı öncülüğünde düzenlenen Sıfır Atık Forumu ve Sıfır Atık Festivali’nin sürdürülebilir yaşam kültürünün yaygınlaştırılmasına katkı sunacağına inanıyorum. Bu yıl ‘Antalya’ya Giden Yol: İklim Eylemi Olarak Sıfır Atık’ temasıyla düzenlenen forumun, ülkemizin ev sahipliği yapacağı COP31 İklim Zirvesi öncesinde önemli bir farkındalık zemini oluşturduğuna inanıyoruz. COP31’in </w:t>
      </w:r>
      <w:r w:rsidR="00D63A02" w:rsidRPr="00DC212E">
        <w:rPr>
          <w:rFonts w:ascii="Calibri" w:hAnsi="Calibri" w:cs="Calibri"/>
          <w:b/>
          <w:sz w:val="22"/>
          <w:szCs w:val="22"/>
        </w:rPr>
        <w:t>ülkemizde</w:t>
      </w:r>
      <w:r w:rsidRPr="00DC212E">
        <w:rPr>
          <w:rFonts w:ascii="Calibri" w:hAnsi="Calibri" w:cs="Calibri"/>
          <w:b/>
          <w:sz w:val="22"/>
          <w:szCs w:val="22"/>
        </w:rPr>
        <w:t xml:space="preserve"> gerçekleştirilecek olması Türkiye için</w:t>
      </w:r>
      <w:r w:rsidR="00D63A02" w:rsidRPr="00DC212E">
        <w:rPr>
          <w:rFonts w:ascii="Calibri" w:hAnsi="Calibri" w:cs="Calibri"/>
          <w:b/>
          <w:sz w:val="22"/>
          <w:szCs w:val="22"/>
        </w:rPr>
        <w:t xml:space="preserve"> küresel ölçekte</w:t>
      </w:r>
      <w:r w:rsidRPr="00DC212E">
        <w:rPr>
          <w:rFonts w:ascii="Calibri" w:hAnsi="Calibri" w:cs="Calibri"/>
          <w:b/>
          <w:sz w:val="22"/>
          <w:szCs w:val="22"/>
        </w:rPr>
        <w:t xml:space="preserve"> önemli bir adım niteliği taşırken, Türk Telekom olarak sürdürülebilirlik </w:t>
      </w:r>
      <w:r w:rsidR="00765085" w:rsidRPr="00DC212E">
        <w:rPr>
          <w:rFonts w:ascii="Calibri" w:hAnsi="Calibri" w:cs="Calibri"/>
          <w:b/>
          <w:sz w:val="22"/>
          <w:szCs w:val="22"/>
        </w:rPr>
        <w:t>alanındaki çalışmalarımız</w:t>
      </w:r>
      <w:r w:rsidRPr="00DC212E">
        <w:rPr>
          <w:rFonts w:ascii="Calibri" w:hAnsi="Calibri" w:cs="Calibri"/>
          <w:b/>
          <w:sz w:val="22"/>
          <w:szCs w:val="22"/>
        </w:rPr>
        <w:t xml:space="preserve"> ve teknoloji odaklı çözümlerimiz</w:t>
      </w:r>
      <w:r w:rsidR="00D63A02" w:rsidRPr="00DC212E">
        <w:rPr>
          <w:rFonts w:ascii="Calibri" w:hAnsi="Calibri" w:cs="Calibri"/>
          <w:b/>
          <w:sz w:val="22"/>
          <w:szCs w:val="22"/>
        </w:rPr>
        <w:t xml:space="preserve"> ile COP31’de</w:t>
      </w:r>
      <w:r w:rsidRPr="00DC212E">
        <w:rPr>
          <w:rFonts w:ascii="Calibri" w:hAnsi="Calibri" w:cs="Calibri"/>
          <w:b/>
          <w:sz w:val="22"/>
          <w:szCs w:val="22"/>
        </w:rPr>
        <w:t xml:space="preserve"> </w:t>
      </w:r>
      <w:r w:rsidR="00D63A02" w:rsidRPr="00DC212E">
        <w:rPr>
          <w:rFonts w:ascii="Calibri" w:hAnsi="Calibri" w:cs="Calibri"/>
          <w:b/>
          <w:sz w:val="22"/>
          <w:szCs w:val="22"/>
        </w:rPr>
        <w:t>yer almaya</w:t>
      </w:r>
      <w:r w:rsidRPr="00DC212E">
        <w:rPr>
          <w:rFonts w:ascii="Calibri" w:hAnsi="Calibri" w:cs="Calibri"/>
          <w:b/>
          <w:sz w:val="22"/>
          <w:szCs w:val="22"/>
        </w:rPr>
        <w:t xml:space="preserve"> hazırlanıyoruz. Doğal kaynakların korunmasını odağına alan anlayışımızla çevresel etkimizi en aza indirmeyi hedefliyor, teknolojiyi sürdürülebilirlik hedeflerimize </w:t>
      </w:r>
      <w:proofErr w:type="gramStart"/>
      <w:r w:rsidRPr="00DC212E">
        <w:rPr>
          <w:rFonts w:ascii="Calibri" w:hAnsi="Calibri" w:cs="Calibri"/>
          <w:b/>
          <w:sz w:val="22"/>
          <w:szCs w:val="22"/>
        </w:rPr>
        <w:t>entegre</w:t>
      </w:r>
      <w:proofErr w:type="gramEnd"/>
      <w:r w:rsidRPr="00DC212E">
        <w:rPr>
          <w:rFonts w:ascii="Calibri" w:hAnsi="Calibri" w:cs="Calibri"/>
          <w:b/>
          <w:sz w:val="22"/>
          <w:szCs w:val="22"/>
        </w:rPr>
        <w:t xml:space="preserve"> ederek hem bugüne hem de gelecek nesillere değer katmaya devam ediyoruz” dedi.</w:t>
      </w:r>
    </w:p>
    <w:p w14:paraId="204A5E9A" w14:textId="77777777" w:rsidR="00A31D36" w:rsidRPr="00DC212E" w:rsidRDefault="00A31D36" w:rsidP="00A31D36">
      <w:pPr>
        <w:spacing w:line="276" w:lineRule="auto"/>
        <w:jc w:val="both"/>
        <w:rPr>
          <w:rFonts w:ascii="Calibri" w:hAnsi="Calibri" w:cs="Calibri"/>
          <w:b/>
          <w:sz w:val="22"/>
          <w:szCs w:val="22"/>
        </w:rPr>
      </w:pPr>
    </w:p>
    <w:p w14:paraId="7677F183" w14:textId="1389367B" w:rsidR="00A31D36" w:rsidRPr="00DC212E" w:rsidRDefault="00A31D36" w:rsidP="00A31D36">
      <w:pPr>
        <w:spacing w:line="276" w:lineRule="auto"/>
        <w:jc w:val="both"/>
        <w:rPr>
          <w:rFonts w:ascii="Calibri" w:hAnsi="Calibri" w:cs="Calibri"/>
          <w:sz w:val="22"/>
          <w:szCs w:val="22"/>
        </w:rPr>
      </w:pPr>
      <w:r w:rsidRPr="00DC212E">
        <w:rPr>
          <w:rFonts w:ascii="Calibri" w:hAnsi="Calibri" w:cs="Calibri"/>
          <w:sz w:val="22"/>
          <w:szCs w:val="22"/>
        </w:rPr>
        <w:t xml:space="preserve">Türkiye’nin dijital dönüşümüne </w:t>
      </w:r>
      <w:r w:rsidR="002617CD" w:rsidRPr="00DC212E">
        <w:rPr>
          <w:rFonts w:ascii="Calibri" w:hAnsi="Calibri" w:cs="Calibri"/>
          <w:sz w:val="22"/>
          <w:szCs w:val="22"/>
        </w:rPr>
        <w:t xml:space="preserve">öncülük </w:t>
      </w:r>
      <w:r w:rsidRPr="00DC212E">
        <w:rPr>
          <w:rFonts w:ascii="Calibri" w:hAnsi="Calibri" w:cs="Calibri"/>
          <w:sz w:val="22"/>
          <w:szCs w:val="22"/>
        </w:rPr>
        <w:t xml:space="preserve">eden Türk Telekom, teknolojiyi iyiliğe ve faydaya dönüştürmeye devam ediyor. Türk Telekom, sürdürülebilirlik ilkelerini tüm iş süreçlerine </w:t>
      </w:r>
      <w:proofErr w:type="gramStart"/>
      <w:r w:rsidRPr="00DC212E">
        <w:rPr>
          <w:rFonts w:ascii="Calibri" w:hAnsi="Calibri" w:cs="Calibri"/>
          <w:sz w:val="22"/>
          <w:szCs w:val="22"/>
        </w:rPr>
        <w:t>entegre</w:t>
      </w:r>
      <w:proofErr w:type="gramEnd"/>
      <w:r w:rsidRPr="00DC212E">
        <w:rPr>
          <w:rFonts w:ascii="Calibri" w:hAnsi="Calibri" w:cs="Calibri"/>
          <w:sz w:val="22"/>
          <w:szCs w:val="22"/>
        </w:rPr>
        <w:t xml:space="preserve"> ederek iklim değişikliği ile mücadele kapsamında enerji verimliliği, yenilenebilir enerji ve karbon yönetimi alanlarında çalışmalar yürütüyor. Ulaşımdan sağlığa, enerjiden güvenliğe kadar pek çok alanda çevre dostu çözümler sunan Türk Telekom, akıllı şehircilik uygulamaları, akıllı aydınlatma projeleri ve akıllı kavşak çözümleriyle farklı alanlarda sürdürülebilir ve çevreci projeler geliştiriyor. Enerji verimliliği çözümleri, akıllı şehir uygulamaları ve yeni nesil yeşil şebeke teknolojileriyle iklim kriziyle mücadelede sektör liderliğini güçlendiren Türk Telekom,</w:t>
      </w:r>
      <w:r w:rsidRPr="00DC212E">
        <w:rPr>
          <w:rFonts w:ascii="Calibri" w:hAnsi="Calibri" w:cs="Calibri"/>
          <w:b/>
          <w:sz w:val="22"/>
          <w:szCs w:val="22"/>
        </w:rPr>
        <w:t xml:space="preserve"> </w:t>
      </w:r>
      <w:r w:rsidRPr="00DC212E">
        <w:rPr>
          <w:rFonts w:ascii="Calibri" w:hAnsi="Calibri" w:cs="Calibri"/>
          <w:sz w:val="22"/>
          <w:szCs w:val="22"/>
        </w:rPr>
        <w:t xml:space="preserve">4-7 Haziran tarihleri arasında gerçekleştirilen Sıfır Atık Festivali ile 5-7 Haziran tarihlerinde düzenlenen Sıfır Atık Forumu’nun destekçileri arasında yer alarak sıfır atık bilincinin yaygınlaştırılmasına katkı sunuyor. Sıfır Atık Vakfı öncülüğünde düzenlenen Sıfır Atık Festivali ve Sıfır Atık Forumu; sürdürülebilir yaşam kültürünün yaygınlaştırılması, döngüsel ekonomi yaklaşımının desteklenmesi ve çevre konusunda toplumsal farkındalığın artırılması amacıyla kamu, özel sektör, akademi ve sivil toplum temsilcilerini bir araya getiriyor. Türk Telekom da teknoloji ve </w:t>
      </w:r>
      <w:proofErr w:type="spellStart"/>
      <w:r w:rsidRPr="00DC212E">
        <w:rPr>
          <w:rFonts w:ascii="Calibri" w:hAnsi="Calibri" w:cs="Calibri"/>
          <w:sz w:val="22"/>
          <w:szCs w:val="22"/>
        </w:rPr>
        <w:t>inovasyon</w:t>
      </w:r>
      <w:proofErr w:type="spellEnd"/>
      <w:r w:rsidRPr="00DC212E">
        <w:rPr>
          <w:rFonts w:ascii="Calibri" w:hAnsi="Calibri" w:cs="Calibri"/>
          <w:sz w:val="22"/>
          <w:szCs w:val="22"/>
        </w:rPr>
        <w:t xml:space="preserve"> gücüyle daha sürdürülebilir bir gelecek hedefini destekliyor.</w:t>
      </w:r>
    </w:p>
    <w:p w14:paraId="7279196F" w14:textId="77777777" w:rsidR="00A31D36" w:rsidRPr="00DC212E" w:rsidRDefault="00A31D36" w:rsidP="00A31D36">
      <w:pPr>
        <w:spacing w:line="276" w:lineRule="auto"/>
        <w:jc w:val="both"/>
        <w:rPr>
          <w:rFonts w:ascii="Calibri" w:hAnsi="Calibri" w:cs="Calibri"/>
          <w:sz w:val="22"/>
          <w:szCs w:val="22"/>
        </w:rPr>
      </w:pPr>
    </w:p>
    <w:p w14:paraId="2AD1B86D" w14:textId="77777777" w:rsidR="00A31D36" w:rsidRPr="00DC212E" w:rsidRDefault="00A31D36" w:rsidP="00A31D36">
      <w:pPr>
        <w:spacing w:line="276" w:lineRule="auto"/>
        <w:jc w:val="both"/>
        <w:rPr>
          <w:rFonts w:ascii="Calibri" w:hAnsi="Calibri" w:cs="Calibri"/>
          <w:sz w:val="22"/>
          <w:szCs w:val="22"/>
        </w:rPr>
      </w:pPr>
      <w:r w:rsidRPr="00DC212E">
        <w:rPr>
          <w:rFonts w:ascii="Calibri" w:hAnsi="Calibri" w:cs="Calibri"/>
          <w:b/>
          <w:sz w:val="22"/>
          <w:szCs w:val="22"/>
        </w:rPr>
        <w:t>“Doğal kaynakların korunmasını odağına alan bir anlayışla hareket ediyoruz”</w:t>
      </w:r>
    </w:p>
    <w:p w14:paraId="4A9D063D" w14:textId="0E62B929" w:rsidR="00A31D36" w:rsidRPr="00DC212E" w:rsidRDefault="00A31D36" w:rsidP="00A31D36">
      <w:pPr>
        <w:spacing w:line="276" w:lineRule="auto"/>
        <w:jc w:val="both"/>
        <w:rPr>
          <w:rFonts w:ascii="Calibri" w:hAnsi="Calibri" w:cs="Calibri"/>
          <w:sz w:val="22"/>
          <w:szCs w:val="22"/>
        </w:rPr>
      </w:pPr>
      <w:r w:rsidRPr="00DC212E">
        <w:rPr>
          <w:rFonts w:ascii="Calibri" w:hAnsi="Calibri" w:cs="Calibri"/>
          <w:sz w:val="22"/>
          <w:szCs w:val="22"/>
        </w:rPr>
        <w:t xml:space="preserve">5 Haziran Dünya Çevre Günü kapsamında değerlendirmelerde bulunan </w:t>
      </w:r>
      <w:r w:rsidRPr="00DC212E">
        <w:rPr>
          <w:rFonts w:ascii="Calibri" w:hAnsi="Calibri" w:cs="Calibri"/>
          <w:b/>
          <w:bCs/>
          <w:sz w:val="22"/>
          <w:szCs w:val="22"/>
        </w:rPr>
        <w:t xml:space="preserve">Türk Telekom </w:t>
      </w:r>
      <w:r w:rsidR="00646313" w:rsidRPr="00DC212E">
        <w:rPr>
          <w:rFonts w:ascii="Calibri" w:hAnsi="Calibri" w:cs="Calibri"/>
          <w:b/>
          <w:bCs/>
          <w:sz w:val="22"/>
          <w:szCs w:val="22"/>
        </w:rPr>
        <w:t>CEO’su Ebubekir Şahin</w:t>
      </w:r>
      <w:r w:rsidRPr="00DC212E">
        <w:rPr>
          <w:rFonts w:ascii="Calibri" w:hAnsi="Calibri" w:cs="Calibri"/>
          <w:sz w:val="22"/>
          <w:szCs w:val="22"/>
        </w:rPr>
        <w:t xml:space="preserve">, “Türk Telekom olarak teknolojiyi yalnızca dijital dönüşümün değil, aynı zamanda sürdürülebilir bir geleceğin de en güçlü araçlarından biri olarak görüyoruz. Çevresel sorumluluğu tüm faaliyetlerimizin merkezine alırken; enerji verimliliğinden yenilenebilir enerji yatırımlarına, akıllı şehircilik uygulamalarından çevre dostu teknolojilere kadar birçok alanda çalışmalar yürütüyoruz. Bu anlayışla, Sıfır Atık Vakfı öncülüğünde düzenlenen Sıfır Atık Forumu ve Sıfır Atık Festivali’nin sürdürülebilir yaşam kültürünün yaygınlaştırılmasına katkı sunacağına inanıyorum. Sayın Emine Erdoğan'ın öncülüğünde başlatılan Sıfır Atık yaklaşımı, yalnızca bir çevre politikası olmanın ötesinde; yaşam biçimlerimizi dönüştüren kapsamlı ve </w:t>
      </w:r>
      <w:proofErr w:type="spellStart"/>
      <w:r w:rsidRPr="00DC212E">
        <w:rPr>
          <w:rFonts w:ascii="Calibri" w:hAnsi="Calibri" w:cs="Calibri"/>
          <w:sz w:val="22"/>
          <w:szCs w:val="22"/>
        </w:rPr>
        <w:t>vizyoner</w:t>
      </w:r>
      <w:proofErr w:type="spellEnd"/>
      <w:r w:rsidRPr="00DC212E">
        <w:rPr>
          <w:rFonts w:ascii="Calibri" w:hAnsi="Calibri" w:cs="Calibri"/>
          <w:sz w:val="22"/>
          <w:szCs w:val="22"/>
        </w:rPr>
        <w:t xml:space="preserve"> bir adım. Bu yıl ‘Antalya’ya Giden Yol: İklim Eylemi Olarak Sıfır Atık’ temasıyla düzenlenen forumun, ülkemizin ev sahipliği yapacağı COP31 İklim Zirvesi öncesinde sürdürülebilirlik ve iklim eylemi alanında ortak bir farkındalık ve iş birliği zemini oluşturduğuna inanıyoruz. COP31’in </w:t>
      </w:r>
      <w:r w:rsidR="00D63A02" w:rsidRPr="00DC212E">
        <w:rPr>
          <w:rFonts w:ascii="Calibri" w:hAnsi="Calibri" w:cs="Calibri"/>
          <w:sz w:val="22"/>
          <w:szCs w:val="22"/>
        </w:rPr>
        <w:t xml:space="preserve">ülkemizde </w:t>
      </w:r>
      <w:r w:rsidRPr="00DC212E">
        <w:rPr>
          <w:rFonts w:ascii="Calibri" w:hAnsi="Calibri" w:cs="Calibri"/>
          <w:sz w:val="22"/>
          <w:szCs w:val="22"/>
        </w:rPr>
        <w:t xml:space="preserve">gerçekleştirilecek olması, Türkiye’nin iklim değişikliğiyle mücadelede üstlendiği sorumluluğun ve uluslararası alandaki etkin rolünün önemli bir göstergesidir. Türk Telekom olarak biz de sürdürülebilirlik alanındaki çalışmalarımızı ve teknoloji odaklı çözümlerimizi bu önemli platforma taşımaya, dijitalleşmenin iklim hedeflerine katkısını ortaya koymaya hazırlanıyoruz. Bu </w:t>
      </w:r>
      <w:proofErr w:type="gramStart"/>
      <w:r w:rsidRPr="00DC212E">
        <w:rPr>
          <w:rFonts w:ascii="Calibri" w:hAnsi="Calibri" w:cs="Calibri"/>
          <w:sz w:val="22"/>
          <w:szCs w:val="22"/>
        </w:rPr>
        <w:t>vizyon</w:t>
      </w:r>
      <w:proofErr w:type="gramEnd"/>
      <w:r w:rsidRPr="00DC212E">
        <w:rPr>
          <w:rFonts w:ascii="Calibri" w:hAnsi="Calibri" w:cs="Calibri"/>
          <w:sz w:val="22"/>
          <w:szCs w:val="22"/>
        </w:rPr>
        <w:t xml:space="preserve"> doğrultusunda doğal kaynakların korunmasını odağına alan bir anlayışla hareket ediyor; geri dönüşümü destekleyen uygulamalarımızla atık oluşumunu azaltmayı, </w:t>
      </w:r>
      <w:proofErr w:type="spellStart"/>
      <w:r w:rsidRPr="00DC212E">
        <w:rPr>
          <w:rFonts w:ascii="Calibri" w:hAnsi="Calibri" w:cs="Calibri"/>
          <w:sz w:val="22"/>
          <w:szCs w:val="22"/>
        </w:rPr>
        <w:t>operasyonel</w:t>
      </w:r>
      <w:proofErr w:type="spellEnd"/>
      <w:r w:rsidRPr="00DC212E">
        <w:rPr>
          <w:rFonts w:ascii="Calibri" w:hAnsi="Calibri" w:cs="Calibri"/>
          <w:sz w:val="22"/>
          <w:szCs w:val="22"/>
        </w:rPr>
        <w:t xml:space="preserve"> süreçlerimizde çevreyle uyumlu yaklaşımları yaygınlaştırmayı</w:t>
      </w:r>
      <w:r w:rsidR="00441357" w:rsidRPr="00DC212E">
        <w:rPr>
          <w:rFonts w:ascii="Calibri" w:hAnsi="Calibri" w:cs="Calibri"/>
          <w:sz w:val="22"/>
          <w:szCs w:val="22"/>
        </w:rPr>
        <w:t>,</w:t>
      </w:r>
      <w:r w:rsidRPr="00DC212E">
        <w:rPr>
          <w:rFonts w:ascii="Calibri" w:hAnsi="Calibri" w:cs="Calibri"/>
          <w:sz w:val="22"/>
          <w:szCs w:val="22"/>
        </w:rPr>
        <w:t xml:space="preserve"> </w:t>
      </w:r>
      <w:r w:rsidR="00441357" w:rsidRPr="00DC212E">
        <w:rPr>
          <w:rFonts w:ascii="Calibri" w:hAnsi="Calibri" w:cs="Calibri"/>
          <w:sz w:val="22"/>
          <w:szCs w:val="22"/>
        </w:rPr>
        <w:t xml:space="preserve">önümüzdeki 2-3 yılın içerisinde GES yatırımlarımızı da tamamlayarak </w:t>
      </w:r>
      <w:r w:rsidRPr="00DC212E">
        <w:rPr>
          <w:rFonts w:ascii="Calibri" w:hAnsi="Calibri" w:cs="Calibri"/>
          <w:sz w:val="22"/>
          <w:szCs w:val="22"/>
        </w:rPr>
        <w:t>çevresel etkimizi en aza indirmeyi hedefliyoruz.</w:t>
      </w:r>
      <w:r w:rsidR="00441357" w:rsidRPr="00DC212E">
        <w:rPr>
          <w:rFonts w:ascii="Calibri" w:hAnsi="Calibri" w:cs="Calibri"/>
          <w:sz w:val="22"/>
          <w:szCs w:val="22"/>
        </w:rPr>
        <w:t xml:space="preserve"> </w:t>
      </w:r>
      <w:r w:rsidRPr="00DC212E">
        <w:rPr>
          <w:rFonts w:ascii="Calibri" w:hAnsi="Calibri" w:cs="Calibri"/>
          <w:sz w:val="22"/>
          <w:szCs w:val="22"/>
        </w:rPr>
        <w:t xml:space="preserve">Teknolojiyi sürdürülebilirlik hedeflerimize </w:t>
      </w:r>
      <w:proofErr w:type="gramStart"/>
      <w:r w:rsidRPr="00DC212E">
        <w:rPr>
          <w:rFonts w:ascii="Calibri" w:hAnsi="Calibri" w:cs="Calibri"/>
          <w:sz w:val="22"/>
          <w:szCs w:val="22"/>
        </w:rPr>
        <w:t>entegre</w:t>
      </w:r>
      <w:proofErr w:type="gramEnd"/>
      <w:r w:rsidRPr="00DC212E">
        <w:rPr>
          <w:rFonts w:ascii="Calibri" w:hAnsi="Calibri" w:cs="Calibri"/>
          <w:sz w:val="22"/>
          <w:szCs w:val="22"/>
        </w:rPr>
        <w:t xml:space="preserve"> ederek hem bugüne hem de gelecek nesillere değer katmaya devam ediyoruz” dedi.</w:t>
      </w:r>
    </w:p>
    <w:p w14:paraId="0505276F" w14:textId="77777777" w:rsidR="00A31D36" w:rsidRPr="00DC212E" w:rsidRDefault="00A31D36" w:rsidP="00A31D36">
      <w:pPr>
        <w:spacing w:line="276" w:lineRule="auto"/>
        <w:jc w:val="both"/>
        <w:rPr>
          <w:rFonts w:ascii="Calibri" w:hAnsi="Calibri" w:cs="Calibri"/>
          <w:sz w:val="22"/>
          <w:szCs w:val="22"/>
        </w:rPr>
      </w:pPr>
    </w:p>
    <w:p w14:paraId="31C67590" w14:textId="77777777" w:rsidR="00A31D36" w:rsidRPr="00DC212E" w:rsidRDefault="00A31D36" w:rsidP="00A31D36">
      <w:pPr>
        <w:spacing w:line="276" w:lineRule="auto"/>
        <w:jc w:val="both"/>
        <w:rPr>
          <w:rFonts w:ascii="Calibri" w:hAnsi="Calibri" w:cs="Calibri"/>
          <w:sz w:val="22"/>
          <w:szCs w:val="22"/>
        </w:rPr>
      </w:pPr>
      <w:r w:rsidRPr="00DC212E">
        <w:rPr>
          <w:rFonts w:ascii="Calibri" w:hAnsi="Calibri" w:cs="Calibri"/>
          <w:b/>
          <w:sz w:val="22"/>
          <w:szCs w:val="22"/>
        </w:rPr>
        <w:t>Geleceği sürdürülebilir teknolojilerle inşa ediyor</w:t>
      </w:r>
    </w:p>
    <w:p w14:paraId="2598DD8C" w14:textId="1B3ADAC2" w:rsidR="00A31D36" w:rsidRPr="00DC212E" w:rsidRDefault="00A31D36" w:rsidP="00A31D36">
      <w:pPr>
        <w:spacing w:line="276" w:lineRule="auto"/>
        <w:jc w:val="both"/>
        <w:rPr>
          <w:rFonts w:ascii="Calibri" w:hAnsi="Calibri" w:cs="Calibri"/>
          <w:sz w:val="22"/>
          <w:szCs w:val="22"/>
        </w:rPr>
      </w:pPr>
      <w:r w:rsidRPr="00DC212E">
        <w:rPr>
          <w:rFonts w:ascii="Calibri" w:hAnsi="Calibri" w:cs="Calibri"/>
          <w:sz w:val="22"/>
          <w:szCs w:val="22"/>
        </w:rPr>
        <w:t xml:space="preserve">Yeni nesil çevreci iletişim teknolojileri ile güneş enerjisi gibi yenilenebilir kaynaklara yönelerek yeşil dönüşüm adına öncü çalışmalar gerçekleştiren Türk Telekom, Güneş Enerjisi </w:t>
      </w:r>
      <w:proofErr w:type="spellStart"/>
      <w:r w:rsidRPr="00DC212E">
        <w:rPr>
          <w:rFonts w:ascii="Calibri" w:hAnsi="Calibri" w:cs="Calibri"/>
          <w:sz w:val="22"/>
          <w:szCs w:val="22"/>
        </w:rPr>
        <w:t>Santralleri’ne</w:t>
      </w:r>
      <w:proofErr w:type="spellEnd"/>
      <w:r w:rsidRPr="00DC212E">
        <w:rPr>
          <w:rFonts w:ascii="Calibri" w:hAnsi="Calibri" w:cs="Calibri"/>
          <w:sz w:val="22"/>
          <w:szCs w:val="22"/>
        </w:rPr>
        <w:t xml:space="preserve"> (GES) yönelik yatırımlarla enerji tüketimini yenilenebilir kaynaklardan sağlamaya odaklanırken, Türkiye’nin enerji bağımsızlığı hedeflerine de katkı sunuyor. Türk Telekom’un 1.300 dönümlük arazi üzerine Sivas’ta inşa ettiği GES, yıllık 128 </w:t>
      </w:r>
      <w:proofErr w:type="spellStart"/>
      <w:r w:rsidRPr="00DC212E">
        <w:rPr>
          <w:rFonts w:ascii="Calibri" w:hAnsi="Calibri" w:cs="Calibri"/>
          <w:sz w:val="22"/>
          <w:szCs w:val="22"/>
        </w:rPr>
        <w:t>MWp</w:t>
      </w:r>
      <w:proofErr w:type="spellEnd"/>
      <w:r w:rsidRPr="00DC212E">
        <w:rPr>
          <w:rFonts w:ascii="Calibri" w:hAnsi="Calibri" w:cs="Calibri"/>
          <w:sz w:val="22"/>
          <w:szCs w:val="22"/>
        </w:rPr>
        <w:t xml:space="preserve"> enerji üretim kapasitesiyle Türkiye’nin en büyük yenilenebilir enerji tesislerinden biri olarak enerji üretimine başladı. </w:t>
      </w:r>
      <w:r w:rsidR="00EF62DB" w:rsidRPr="00DC212E">
        <w:rPr>
          <w:rFonts w:ascii="Calibri" w:hAnsi="Calibri" w:cs="Calibri"/>
          <w:sz w:val="22"/>
          <w:szCs w:val="22"/>
        </w:rPr>
        <w:t xml:space="preserve">Sadece Sivas’taki bu yatırım mevcut elektrik tüketiminin yaklaşık %15’inin yenilenebilir enerji kaynaklarından karşılayabilecek büyüklükte. </w:t>
      </w:r>
      <w:r w:rsidRPr="00DC212E">
        <w:rPr>
          <w:rFonts w:ascii="Calibri" w:hAnsi="Calibri" w:cs="Calibri"/>
          <w:sz w:val="22"/>
          <w:szCs w:val="22"/>
        </w:rPr>
        <w:t xml:space="preserve">GES </w:t>
      </w:r>
      <w:r w:rsidRPr="00DC212E">
        <w:rPr>
          <w:rFonts w:ascii="Calibri" w:hAnsi="Calibri" w:cs="Calibri"/>
          <w:sz w:val="22"/>
          <w:szCs w:val="22"/>
        </w:rPr>
        <w:lastRenderedPageBreak/>
        <w:t xml:space="preserve">yatırımlarını Malatya ve Ağrı’da sürdürecek olan Türk Telekom, toplam 6 bin dönüm arazi üzerinde 530 </w:t>
      </w:r>
      <w:proofErr w:type="spellStart"/>
      <w:r w:rsidRPr="00DC212E">
        <w:rPr>
          <w:rFonts w:ascii="Calibri" w:hAnsi="Calibri" w:cs="Calibri"/>
          <w:sz w:val="22"/>
          <w:szCs w:val="22"/>
        </w:rPr>
        <w:t>MWp</w:t>
      </w:r>
      <w:proofErr w:type="spellEnd"/>
      <w:r w:rsidRPr="00DC212E">
        <w:rPr>
          <w:rFonts w:ascii="Calibri" w:hAnsi="Calibri" w:cs="Calibri"/>
          <w:sz w:val="22"/>
          <w:szCs w:val="22"/>
        </w:rPr>
        <w:t xml:space="preserve"> seviyesinde kurulu güce sahip üç adet </w:t>
      </w:r>
      <w:proofErr w:type="spellStart"/>
      <w:r w:rsidRPr="00DC212E">
        <w:rPr>
          <w:rFonts w:ascii="Calibri" w:hAnsi="Calibri" w:cs="Calibri"/>
          <w:sz w:val="22"/>
          <w:szCs w:val="22"/>
        </w:rPr>
        <w:t>GES’i</w:t>
      </w:r>
      <w:proofErr w:type="spellEnd"/>
      <w:r w:rsidRPr="00DC212E">
        <w:rPr>
          <w:rFonts w:ascii="Calibri" w:hAnsi="Calibri" w:cs="Calibri"/>
          <w:sz w:val="22"/>
          <w:szCs w:val="22"/>
        </w:rPr>
        <w:t xml:space="preserve"> önümüzdeki yıllarda devreye alarak tam kapasite üretim yapmayı hedefliyor. Üç şehirde yapacağı yatırımlarla yıllık 800 </w:t>
      </w:r>
      <w:proofErr w:type="spellStart"/>
      <w:r w:rsidRPr="00DC212E">
        <w:rPr>
          <w:rFonts w:ascii="Calibri" w:hAnsi="Calibri" w:cs="Calibri"/>
          <w:sz w:val="22"/>
          <w:szCs w:val="22"/>
        </w:rPr>
        <w:t>GWh</w:t>
      </w:r>
      <w:proofErr w:type="spellEnd"/>
      <w:r w:rsidRPr="00DC212E">
        <w:rPr>
          <w:rFonts w:ascii="Calibri" w:hAnsi="Calibri" w:cs="Calibri"/>
          <w:sz w:val="22"/>
          <w:szCs w:val="22"/>
        </w:rPr>
        <w:t xml:space="preserve"> enerjiyi yenilenebilir kaynaklardan sağlamayı hedefleyen Türk Telekom, yıllık 350 bin ton seviyesinde karbon </w:t>
      </w:r>
      <w:proofErr w:type="spellStart"/>
      <w:r w:rsidRPr="00DC212E">
        <w:rPr>
          <w:rFonts w:ascii="Calibri" w:hAnsi="Calibri" w:cs="Calibri"/>
          <w:sz w:val="22"/>
          <w:szCs w:val="22"/>
        </w:rPr>
        <w:t>salımını</w:t>
      </w:r>
      <w:proofErr w:type="spellEnd"/>
      <w:r w:rsidRPr="00DC212E">
        <w:rPr>
          <w:rFonts w:ascii="Calibri" w:hAnsi="Calibri" w:cs="Calibri"/>
          <w:sz w:val="22"/>
          <w:szCs w:val="22"/>
        </w:rPr>
        <w:t xml:space="preserve"> engelleyecek. </w:t>
      </w:r>
    </w:p>
    <w:p w14:paraId="7477FB3A" w14:textId="77777777" w:rsidR="00A31D36" w:rsidRPr="00DC212E" w:rsidRDefault="00A31D36" w:rsidP="00A31D36">
      <w:pPr>
        <w:spacing w:line="276" w:lineRule="auto"/>
        <w:jc w:val="both"/>
        <w:rPr>
          <w:rFonts w:ascii="Calibri" w:hAnsi="Calibri" w:cs="Calibri"/>
          <w:b/>
          <w:sz w:val="22"/>
          <w:szCs w:val="22"/>
        </w:rPr>
      </w:pPr>
    </w:p>
    <w:p w14:paraId="39EDE931" w14:textId="77777777" w:rsidR="00A31D36" w:rsidRPr="00DC212E" w:rsidRDefault="00A31D36" w:rsidP="00A31D36">
      <w:pPr>
        <w:shd w:val="clear" w:color="auto" w:fill="D9D9D9" w:themeFill="background1" w:themeFillShade="D9"/>
        <w:spacing w:line="276" w:lineRule="auto"/>
        <w:jc w:val="both"/>
        <w:rPr>
          <w:rFonts w:ascii="Calibri" w:hAnsi="Calibri" w:cs="Calibri"/>
          <w:b/>
          <w:sz w:val="22"/>
          <w:szCs w:val="22"/>
        </w:rPr>
      </w:pPr>
      <w:r w:rsidRPr="00DC212E">
        <w:rPr>
          <w:rFonts w:ascii="Calibri" w:hAnsi="Calibri" w:cs="Calibri"/>
          <w:b/>
          <w:sz w:val="22"/>
          <w:szCs w:val="22"/>
        </w:rPr>
        <w:t>Hedef 2050'de Net Sıfır</w:t>
      </w:r>
    </w:p>
    <w:p w14:paraId="7717BFDC" w14:textId="515CBD4A" w:rsidR="00A31D36" w:rsidRPr="00DC212E" w:rsidRDefault="00A31D36" w:rsidP="00A31D36">
      <w:pPr>
        <w:shd w:val="clear" w:color="auto" w:fill="D9D9D9" w:themeFill="background1" w:themeFillShade="D9"/>
        <w:spacing w:line="276" w:lineRule="auto"/>
        <w:jc w:val="both"/>
        <w:rPr>
          <w:rFonts w:ascii="Calibri" w:hAnsi="Calibri" w:cs="Calibri"/>
          <w:sz w:val="22"/>
          <w:szCs w:val="22"/>
        </w:rPr>
      </w:pPr>
      <w:r w:rsidRPr="00DC212E">
        <w:rPr>
          <w:rFonts w:ascii="Calibri" w:hAnsi="Calibri" w:cs="Calibri"/>
          <w:sz w:val="22"/>
          <w:szCs w:val="22"/>
        </w:rPr>
        <w:t xml:space="preserve">Sürdürülebilir teknolojileri günlük yaşamda da erişilebilir kılmayı amaçlayan Türk Telekom, girişim sermayesi şirketi TT </w:t>
      </w:r>
      <w:proofErr w:type="spellStart"/>
      <w:r w:rsidRPr="00DC212E">
        <w:rPr>
          <w:rFonts w:ascii="Calibri" w:hAnsi="Calibri" w:cs="Calibri"/>
          <w:sz w:val="22"/>
          <w:szCs w:val="22"/>
        </w:rPr>
        <w:t>Ventures</w:t>
      </w:r>
      <w:proofErr w:type="spellEnd"/>
      <w:r w:rsidRPr="00DC212E">
        <w:rPr>
          <w:rFonts w:ascii="Calibri" w:hAnsi="Calibri" w:cs="Calibri"/>
          <w:sz w:val="22"/>
          <w:szCs w:val="22"/>
        </w:rPr>
        <w:t xml:space="preserve"> ile E4 Şarj – Elektrikli Araç Şarj Ağı projesini hayata geçirdi. Türkiye’nin dört bir yanında şarj istasyonları kuran Türk Telekom, elektrikli araç kullanıcılarına her anlamda güvenli, çevreci ve kesintisiz bir şarj hizmeti sunuyor. Mobil </w:t>
      </w:r>
      <w:proofErr w:type="gramStart"/>
      <w:r w:rsidRPr="00DC212E">
        <w:rPr>
          <w:rFonts w:ascii="Calibri" w:hAnsi="Calibri" w:cs="Calibri"/>
          <w:sz w:val="22"/>
          <w:szCs w:val="22"/>
        </w:rPr>
        <w:t>baz</w:t>
      </w:r>
      <w:proofErr w:type="gramEnd"/>
      <w:r w:rsidRPr="00DC212E">
        <w:rPr>
          <w:rFonts w:ascii="Calibri" w:hAnsi="Calibri" w:cs="Calibri"/>
          <w:sz w:val="22"/>
          <w:szCs w:val="22"/>
        </w:rPr>
        <w:t xml:space="preserve"> istasyonlarında karbon emisyonlarını düşüren yeni nesil yeşil şebeke teknolojilerini yaygınlaştıran Türk Telekom, veri merkezlerine en yeni çevreci sistemleri entegre ederek enerji verimliliğini artırmaya devam ediyor. Veri yönetişimi ve finansal analizlerle güçlenen stratejisi kapsamında, iklim değişikliğinin iş üzerindeki potansiyel etkilerini sayısallaştırarak risk-fırsat analizlerini finansal tablolara yansıtan Türk Telekom, kurumsal karar alma süreçlerini bu verilerle şekillendiriyor. Türk Telekom, 2030 yılına kadar </w:t>
      </w:r>
      <w:proofErr w:type="gramStart"/>
      <w:r w:rsidRPr="00DC212E">
        <w:rPr>
          <w:rFonts w:ascii="Calibri" w:hAnsi="Calibri" w:cs="Calibri"/>
          <w:sz w:val="22"/>
          <w:szCs w:val="22"/>
        </w:rPr>
        <w:t>emisyonlarını</w:t>
      </w:r>
      <w:proofErr w:type="gramEnd"/>
      <w:r w:rsidRPr="00DC212E">
        <w:rPr>
          <w:rFonts w:ascii="Calibri" w:hAnsi="Calibri" w:cs="Calibri"/>
          <w:sz w:val="22"/>
          <w:szCs w:val="22"/>
        </w:rPr>
        <w:t xml:space="preserve"> </w:t>
      </w:r>
      <w:r w:rsidR="00CA1E5C" w:rsidRPr="00DC212E">
        <w:rPr>
          <w:rFonts w:ascii="Calibri" w:hAnsi="Calibri" w:cs="Calibri"/>
          <w:sz w:val="22"/>
          <w:szCs w:val="22"/>
        </w:rPr>
        <w:t>%</w:t>
      </w:r>
      <w:r w:rsidRPr="00DC212E">
        <w:rPr>
          <w:rFonts w:ascii="Calibri" w:hAnsi="Calibri" w:cs="Calibri"/>
          <w:sz w:val="22"/>
          <w:szCs w:val="22"/>
        </w:rPr>
        <w:t xml:space="preserve">45 azaltmayı ve 2050 yılında "Net </w:t>
      </w:r>
      <w:proofErr w:type="spellStart"/>
      <w:r w:rsidRPr="00DC212E">
        <w:rPr>
          <w:rFonts w:ascii="Calibri" w:hAnsi="Calibri" w:cs="Calibri"/>
          <w:sz w:val="22"/>
          <w:szCs w:val="22"/>
        </w:rPr>
        <w:t>Sıfır"a</w:t>
      </w:r>
      <w:proofErr w:type="spellEnd"/>
      <w:r w:rsidRPr="00DC212E">
        <w:rPr>
          <w:rFonts w:ascii="Calibri" w:hAnsi="Calibri" w:cs="Calibri"/>
          <w:sz w:val="22"/>
          <w:szCs w:val="22"/>
        </w:rPr>
        <w:t xml:space="preserve"> ulaşmayı hedefliyor.</w:t>
      </w:r>
    </w:p>
    <w:p w14:paraId="65284A90" w14:textId="77777777" w:rsidR="00A31D36" w:rsidRPr="00DC212E" w:rsidRDefault="00A31D36" w:rsidP="00A31D36">
      <w:pPr>
        <w:spacing w:line="276" w:lineRule="auto"/>
        <w:jc w:val="both"/>
        <w:rPr>
          <w:rFonts w:ascii="Calibri" w:hAnsi="Calibri" w:cs="Calibri"/>
          <w:b/>
          <w:sz w:val="22"/>
          <w:szCs w:val="22"/>
        </w:rPr>
      </w:pPr>
    </w:p>
    <w:p w14:paraId="55C16907" w14:textId="77777777" w:rsidR="00A31D36" w:rsidRPr="00DC212E" w:rsidRDefault="00A31D36" w:rsidP="00A31D36">
      <w:pPr>
        <w:shd w:val="clear" w:color="auto" w:fill="D9D9D9" w:themeFill="background1" w:themeFillShade="D9"/>
        <w:spacing w:line="276" w:lineRule="auto"/>
        <w:jc w:val="both"/>
        <w:rPr>
          <w:rFonts w:ascii="Calibri" w:hAnsi="Calibri" w:cs="Calibri"/>
          <w:b/>
          <w:sz w:val="22"/>
          <w:szCs w:val="22"/>
        </w:rPr>
      </w:pPr>
      <w:r w:rsidRPr="00DC212E">
        <w:rPr>
          <w:rFonts w:ascii="Calibri" w:hAnsi="Calibri" w:cs="Calibri"/>
          <w:b/>
          <w:sz w:val="22"/>
          <w:szCs w:val="22"/>
        </w:rPr>
        <w:t>Çevresel performansıyla küresel liderler arasında</w:t>
      </w:r>
    </w:p>
    <w:p w14:paraId="77E70EE7" w14:textId="77777777" w:rsidR="00A31D36" w:rsidRPr="00DC212E" w:rsidRDefault="00A31D36" w:rsidP="00A31D36">
      <w:pPr>
        <w:shd w:val="clear" w:color="auto" w:fill="D9D9D9" w:themeFill="background1" w:themeFillShade="D9"/>
        <w:spacing w:line="276" w:lineRule="auto"/>
        <w:jc w:val="both"/>
        <w:rPr>
          <w:rFonts w:ascii="Calibri" w:hAnsi="Calibri" w:cs="Calibri"/>
          <w:sz w:val="22"/>
          <w:szCs w:val="22"/>
        </w:rPr>
      </w:pPr>
      <w:r w:rsidRPr="00DC212E">
        <w:rPr>
          <w:rFonts w:ascii="Calibri" w:hAnsi="Calibri" w:cs="Calibri"/>
          <w:sz w:val="22"/>
          <w:szCs w:val="22"/>
        </w:rPr>
        <w:t xml:space="preserve">İklim değişikliğiyle mücadelede ve su yönetiminde de öncü adımlar atan Türk Telekom, Karbon Saydamlık Projesi’nin (CDP) İklim Değişikliği Programı’nda en yüksek seviye olan “A” notunu 2025 yılında da korurken, Su Güvenliği Programı’ndaki ilk raporlamasında “A-” notunu elde ederek bu alanda da küresel liderler arasında yer aldı. "COP31'e Doğru: Raporlama İvmesi" temasıyla düzenlenen CDP Türkiye 16. İklim &amp; Doğa Konferansı ve Ödül Töreni’nde ödüle layık görülen Türk Telekom, şeffaf raporlama anlayışını, veri odaklı yönetim stratejisini ve Türkiye’nin düşük karbonlu ekonomiye geçişindeki öncü </w:t>
      </w:r>
      <w:proofErr w:type="gramStart"/>
      <w:r w:rsidRPr="00DC212E">
        <w:rPr>
          <w:rFonts w:ascii="Calibri" w:hAnsi="Calibri" w:cs="Calibri"/>
          <w:sz w:val="22"/>
          <w:szCs w:val="22"/>
        </w:rPr>
        <w:t>vizyonunu</w:t>
      </w:r>
      <w:proofErr w:type="gramEnd"/>
      <w:r w:rsidRPr="00DC212E">
        <w:rPr>
          <w:rFonts w:ascii="Calibri" w:hAnsi="Calibri" w:cs="Calibri"/>
          <w:sz w:val="22"/>
          <w:szCs w:val="22"/>
        </w:rPr>
        <w:t xml:space="preserve"> bir kez daha ortaya koydu. </w:t>
      </w:r>
    </w:p>
    <w:p w14:paraId="79C4F9FB" w14:textId="77777777" w:rsidR="00621D8C" w:rsidRPr="00DC212E" w:rsidRDefault="00621D8C" w:rsidP="00DB5BE6">
      <w:pPr>
        <w:spacing w:line="276" w:lineRule="auto"/>
        <w:jc w:val="both"/>
        <w:rPr>
          <w:rFonts w:ascii="Calibri" w:hAnsi="Calibri" w:cs="Calibri"/>
          <w:sz w:val="22"/>
          <w:szCs w:val="22"/>
        </w:rPr>
      </w:pPr>
    </w:p>
    <w:p w14:paraId="1A564E6C" w14:textId="77777777" w:rsidR="00DE555C" w:rsidRPr="00DC212E" w:rsidRDefault="00DE555C" w:rsidP="00DB5BE6">
      <w:pPr>
        <w:spacing w:line="276" w:lineRule="auto"/>
        <w:jc w:val="both"/>
        <w:rPr>
          <w:rFonts w:ascii="Calibri" w:hAnsi="Calibri" w:cs="Calibri"/>
          <w:b/>
          <w:sz w:val="22"/>
          <w:szCs w:val="22"/>
          <w:highlight w:val="darkGray"/>
        </w:rPr>
      </w:pPr>
    </w:p>
    <w:p w14:paraId="2FD57F69" w14:textId="55648FBB" w:rsidR="00765085" w:rsidRDefault="00765085" w:rsidP="00DB5BE6">
      <w:pPr>
        <w:spacing w:line="276" w:lineRule="auto"/>
        <w:jc w:val="both"/>
        <w:rPr>
          <w:rFonts w:asciiTheme="minorHAnsi" w:hAnsiTheme="minorHAnsi" w:cstheme="minorHAnsi"/>
          <w:b/>
          <w:sz w:val="22"/>
          <w:szCs w:val="22"/>
          <w:highlight w:val="darkGray"/>
        </w:rPr>
      </w:pPr>
      <w:r>
        <w:rPr>
          <w:rFonts w:asciiTheme="minorHAnsi" w:hAnsiTheme="minorHAnsi" w:cstheme="minorHAnsi"/>
          <w:b/>
          <w:noProof/>
          <w:sz w:val="22"/>
          <w:szCs w:val="22"/>
          <w:lang w:eastAsia="tr-TR"/>
        </w:rPr>
        <w:drawing>
          <wp:inline distT="0" distB="0" distL="0" distR="0" wp14:anchorId="026DF07B" wp14:editId="5B6BE607">
            <wp:extent cx="1122045" cy="304800"/>
            <wp:effectExtent l="0" t="0" r="190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22045" cy="304800"/>
                    </a:xfrm>
                    <a:prstGeom prst="rect">
                      <a:avLst/>
                    </a:prstGeom>
                    <a:noFill/>
                  </pic:spPr>
                </pic:pic>
              </a:graphicData>
            </a:graphic>
          </wp:inline>
        </w:drawing>
      </w:r>
    </w:p>
    <w:p w14:paraId="2C85B949" w14:textId="77777777" w:rsidR="00765085" w:rsidRPr="00DB5BE6" w:rsidRDefault="00765085" w:rsidP="00DB5BE6">
      <w:pPr>
        <w:spacing w:line="276" w:lineRule="auto"/>
        <w:jc w:val="both"/>
        <w:rPr>
          <w:rFonts w:asciiTheme="minorHAnsi" w:hAnsiTheme="minorHAnsi" w:cstheme="minorHAnsi"/>
          <w:b/>
          <w:sz w:val="22"/>
          <w:szCs w:val="22"/>
          <w:highlight w:val="darkGray"/>
        </w:rPr>
      </w:pPr>
    </w:p>
    <w:p w14:paraId="7C0B503C" w14:textId="77777777" w:rsidR="00DE555C" w:rsidRDefault="00DE555C" w:rsidP="00FE0D0F">
      <w:pPr>
        <w:jc w:val="both"/>
        <w:rPr>
          <w:rFonts w:ascii="Calibri" w:eastAsia="Calibri" w:hAnsi="Calibri" w:cs="Calibri"/>
          <w:b/>
          <w:color w:val="000000"/>
          <w:sz w:val="22"/>
          <w:szCs w:val="22"/>
        </w:rPr>
      </w:pPr>
      <w:bookmarkStart w:id="1" w:name="_Hlk154355001"/>
      <w:r>
        <w:rPr>
          <w:rFonts w:ascii="Calibri" w:eastAsia="Calibri" w:hAnsi="Calibri" w:cs="Calibri"/>
          <w:b/>
          <w:color w:val="000000"/>
          <w:sz w:val="22"/>
          <w:szCs w:val="22"/>
        </w:rPr>
        <w:t>Özge Yavuz</w:t>
      </w:r>
    </w:p>
    <w:p w14:paraId="5912072E" w14:textId="77777777" w:rsidR="00DE555C" w:rsidRDefault="00DE555C" w:rsidP="00FE0D0F">
      <w:pPr>
        <w:jc w:val="both"/>
        <w:rPr>
          <w:rFonts w:ascii="Calibri" w:eastAsia="Calibri" w:hAnsi="Calibri" w:cs="Calibri"/>
          <w:color w:val="000000"/>
          <w:sz w:val="22"/>
          <w:szCs w:val="22"/>
        </w:rPr>
      </w:pPr>
      <w:r>
        <w:rPr>
          <w:rFonts w:ascii="Calibri" w:eastAsia="Calibri" w:hAnsi="Calibri" w:cs="Calibri"/>
          <w:color w:val="000000"/>
          <w:sz w:val="22"/>
          <w:szCs w:val="22"/>
        </w:rPr>
        <w:t>Tel: 0 532 395 05 12</w:t>
      </w:r>
    </w:p>
    <w:p w14:paraId="23AA5371" w14:textId="77777777" w:rsidR="00DE555C" w:rsidRDefault="005F436D" w:rsidP="00FE0D0F">
      <w:pPr>
        <w:jc w:val="both"/>
        <w:rPr>
          <w:rFonts w:ascii="Calibri" w:eastAsia="Calibri" w:hAnsi="Calibri" w:cs="Calibri"/>
          <w:color w:val="000000"/>
          <w:sz w:val="22"/>
          <w:szCs w:val="22"/>
          <w:u w:val="single"/>
        </w:rPr>
      </w:pPr>
      <w:hyperlink r:id="rId10" w:history="1">
        <w:r w:rsidR="00DE555C" w:rsidRPr="004B07A7">
          <w:rPr>
            <w:rStyle w:val="Kpr"/>
            <w:rFonts w:ascii="Calibri" w:eastAsia="Calibri" w:hAnsi="Calibri" w:cs="Calibri"/>
            <w:sz w:val="22"/>
            <w:szCs w:val="22"/>
          </w:rPr>
          <w:t>ozge.yavuz@lorbi.com</w:t>
        </w:r>
      </w:hyperlink>
    </w:p>
    <w:p w14:paraId="584FE6D3" w14:textId="77777777" w:rsidR="00DE555C" w:rsidRDefault="00DE555C" w:rsidP="00FE0D0F">
      <w:pPr>
        <w:jc w:val="both"/>
        <w:rPr>
          <w:rFonts w:ascii="Calibri" w:eastAsia="Calibri" w:hAnsi="Calibri" w:cs="Calibri"/>
          <w:color w:val="000000"/>
          <w:sz w:val="22"/>
          <w:szCs w:val="22"/>
          <w:u w:val="single"/>
        </w:rPr>
      </w:pPr>
    </w:p>
    <w:bookmarkEnd w:id="1"/>
    <w:p w14:paraId="0C56FF27" w14:textId="77777777" w:rsidR="00DE555C" w:rsidRDefault="00DE555C" w:rsidP="00FE0D0F">
      <w:pPr>
        <w:jc w:val="both"/>
        <w:rPr>
          <w:rFonts w:ascii="Calibri" w:eastAsia="Calibri" w:hAnsi="Calibri" w:cs="Calibri"/>
          <w:color w:val="000000"/>
          <w:sz w:val="22"/>
          <w:szCs w:val="22"/>
          <w:u w:val="single"/>
        </w:rPr>
      </w:pPr>
    </w:p>
    <w:p w14:paraId="00872E20" w14:textId="77777777" w:rsidR="00DE555C" w:rsidRDefault="00DE555C" w:rsidP="00FE0D0F">
      <w:pPr>
        <w:jc w:val="both"/>
        <w:rPr>
          <w:rFonts w:ascii="Calibri" w:eastAsia="Calibri" w:hAnsi="Calibri" w:cs="Calibri"/>
          <w:b/>
          <w:color w:val="000000"/>
          <w:sz w:val="22"/>
          <w:szCs w:val="22"/>
        </w:rPr>
      </w:pPr>
      <w:r>
        <w:rPr>
          <w:rFonts w:ascii="Calibri" w:eastAsia="Calibri" w:hAnsi="Calibri" w:cs="Calibri"/>
          <w:b/>
          <w:color w:val="000000"/>
          <w:sz w:val="22"/>
          <w:szCs w:val="22"/>
        </w:rPr>
        <w:t>Mehmet Akif Kaya</w:t>
      </w:r>
    </w:p>
    <w:p w14:paraId="5D012284" w14:textId="77777777" w:rsidR="00DE555C" w:rsidRDefault="00DE555C" w:rsidP="00FE0D0F">
      <w:pPr>
        <w:jc w:val="both"/>
        <w:rPr>
          <w:rFonts w:ascii="Calibri" w:eastAsia="Calibri" w:hAnsi="Calibri" w:cs="Calibri"/>
          <w:color w:val="000000"/>
          <w:sz w:val="22"/>
          <w:szCs w:val="22"/>
        </w:rPr>
      </w:pPr>
      <w:r>
        <w:rPr>
          <w:rFonts w:ascii="Calibri" w:eastAsia="Calibri" w:hAnsi="Calibri" w:cs="Calibri"/>
          <w:color w:val="000000"/>
          <w:sz w:val="22"/>
          <w:szCs w:val="22"/>
        </w:rPr>
        <w:t>Tel: 0 507 877 31 91</w:t>
      </w:r>
    </w:p>
    <w:p w14:paraId="0F961832" w14:textId="77777777" w:rsidR="00DE555C" w:rsidRDefault="005F436D" w:rsidP="00FE0D0F">
      <w:pPr>
        <w:jc w:val="both"/>
        <w:rPr>
          <w:rFonts w:ascii="Calibri" w:eastAsia="Calibri" w:hAnsi="Calibri" w:cs="Calibri"/>
          <w:color w:val="000000"/>
          <w:sz w:val="22"/>
          <w:szCs w:val="22"/>
          <w:u w:val="single"/>
        </w:rPr>
      </w:pPr>
      <w:hyperlink r:id="rId11" w:history="1">
        <w:r w:rsidR="00DE555C" w:rsidRPr="00AE1017">
          <w:rPr>
            <w:rStyle w:val="Kpr"/>
            <w:rFonts w:ascii="Calibri" w:eastAsia="Calibri" w:hAnsi="Calibri" w:cs="Calibri"/>
            <w:sz w:val="22"/>
            <w:szCs w:val="22"/>
          </w:rPr>
          <w:t>akif.kaya@lorbi.com</w:t>
        </w:r>
      </w:hyperlink>
    </w:p>
    <w:sectPr w:rsidR="00DE555C" w:rsidSect="000B46A8">
      <w:footerReference w:type="even" r:id="rId12"/>
      <w:footerReference w:type="default" r:id="rId13"/>
      <w:headerReference w:type="first" r:id="rId14"/>
      <w:footerReference w:type="first" r:id="rId15"/>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9DA809" w14:textId="77777777" w:rsidR="005F436D" w:rsidRDefault="005F436D">
      <w:r>
        <w:separator/>
      </w:r>
    </w:p>
  </w:endnote>
  <w:endnote w:type="continuationSeparator" w:id="0">
    <w:p w14:paraId="73FBA598" w14:textId="77777777" w:rsidR="005F436D" w:rsidRDefault="005F4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00006FF" w:usb1="0000FCFF" w:usb2="00000001" w:usb3="00000000" w:csb0="0000019F" w:csb1="00000000"/>
  </w:font>
  <w:font w:name="CentraleSans Book">
    <w:altName w:val="Calibri"/>
    <w:panose1 w:val="00000000000000000000"/>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450395" w14:textId="0395B645" w:rsidR="0014496C" w:rsidRPr="0014496C" w:rsidRDefault="00955E25" w:rsidP="0014496C">
    <w:pPr>
      <w:jc w:val="center"/>
    </w:pPr>
    <w:r w:rsidRPr="0014496C">
      <w:rPr>
        <w:color w:val="00FF00"/>
        <w:sz w:val="20"/>
      </w:rPr>
      <w:t>Türk Telekom | Genel | Kişisel Veri İçermez</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139E2F" w14:textId="77777777" w:rsidR="0014496C" w:rsidRPr="0014496C" w:rsidRDefault="00955E25" w:rsidP="0014496C">
    <w:pPr>
      <w:jc w:val="center"/>
    </w:pPr>
    <w:r w:rsidRPr="0014496C">
      <w:rPr>
        <w:color w:val="00FF00"/>
        <w:sz w:val="20"/>
      </w:rPr>
      <w:t>Türk Telekom | Genel | Kişisel Veri İçermez</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27FEC2" w14:textId="77777777" w:rsidR="0014496C" w:rsidRPr="0014496C" w:rsidRDefault="00955E25" w:rsidP="0014496C">
    <w:pPr>
      <w:jc w:val="center"/>
    </w:pPr>
    <w:r w:rsidRPr="0014496C">
      <w:rPr>
        <w:color w:val="00FF00"/>
        <w:sz w:val="20"/>
      </w:rPr>
      <w:t>Türk Telekom | Genel | Kişisel Veri İçermez</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885008" w14:textId="77777777" w:rsidR="005F436D" w:rsidRDefault="005F436D">
      <w:r>
        <w:separator/>
      </w:r>
    </w:p>
  </w:footnote>
  <w:footnote w:type="continuationSeparator" w:id="0">
    <w:p w14:paraId="7ED14720" w14:textId="77777777" w:rsidR="005F436D" w:rsidRDefault="005F43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CD1171" w14:paraId="0E6D4833" w14:textId="77777777" w:rsidTr="005E1312">
      <w:trPr>
        <w:trHeight w:val="390"/>
      </w:trPr>
      <w:tc>
        <w:tcPr>
          <w:tcW w:w="4186" w:type="dxa"/>
          <w:vMerge w:val="restart"/>
        </w:tcPr>
        <w:p w14:paraId="113E35FC"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0E6C7B76" wp14:editId="72C90979">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1AA9C8CF"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7E8972E1"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7A091F17"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4AFAB136"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CD1171" w14:paraId="3A72BD30" w14:textId="77777777" w:rsidTr="005E1312">
      <w:trPr>
        <w:trHeight w:val="390"/>
      </w:trPr>
      <w:tc>
        <w:tcPr>
          <w:tcW w:w="4186" w:type="dxa"/>
          <w:vMerge/>
        </w:tcPr>
        <w:p w14:paraId="11778F5E" w14:textId="77777777" w:rsidR="00CD1171" w:rsidRPr="00753819"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32C3BD86"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257D5C39" wp14:editId="5547B486">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1A4A963F" w14:textId="77777777" w:rsidR="00CD1171" w:rsidRPr="00804741" w:rsidRDefault="005F436D"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00CD1171" w:rsidRPr="00830F3C">
              <w:rPr>
                <w:rStyle w:val="Kpr"/>
                <w:rFonts w:ascii="CentraleSans Book" w:hAnsi="CentraleSans Book"/>
                <w:sz w:val="18"/>
                <w:szCs w:val="18"/>
              </w:rPr>
              <w:t>https://medya.turktelekom.com.tr/</w:t>
            </w:r>
          </w:hyperlink>
        </w:p>
      </w:tc>
    </w:tr>
    <w:tr w:rsidR="00CD1171" w14:paraId="6E4B75B9" w14:textId="77777777" w:rsidTr="005E1312">
      <w:tc>
        <w:tcPr>
          <w:tcW w:w="4186" w:type="dxa"/>
          <w:vMerge/>
        </w:tcPr>
        <w:p w14:paraId="5ED0AD28"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68FC5C1" w14:textId="77777777" w:rsidR="00CD1171" w:rsidRPr="00923229"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3AE54CE6" wp14:editId="09C3F3B1">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54A23802" w14:textId="77777777" w:rsidR="00CD1171" w:rsidRPr="00BE19D1" w:rsidRDefault="005F436D"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00CD1171" w:rsidRPr="0008708C">
              <w:rPr>
                <w:rStyle w:val="Kpr"/>
                <w:rFonts w:ascii="CentraleSans Book" w:hAnsi="CentraleSans Book"/>
                <w:sz w:val="18"/>
                <w:szCs w:val="18"/>
              </w:rPr>
              <w:t>https://facebook.com/TTMedyaMerkezi</w:t>
            </w:r>
          </w:hyperlink>
        </w:p>
      </w:tc>
    </w:tr>
    <w:tr w:rsidR="00CD1171" w14:paraId="305FB489" w14:textId="77777777" w:rsidTr="005E1312">
      <w:tc>
        <w:tcPr>
          <w:tcW w:w="4186" w:type="dxa"/>
          <w:vMerge/>
        </w:tcPr>
        <w:p w14:paraId="5FF0219B"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1A462AA0" w14:textId="77777777" w:rsidR="00CD1171" w:rsidRPr="00923229"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3D688280" wp14:editId="6D6340FD">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10DE0482" w14:textId="77777777" w:rsidR="00CD1171" w:rsidRPr="00BE19D1" w:rsidRDefault="005F436D"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00CD1171" w:rsidRPr="0008708C">
              <w:rPr>
                <w:rStyle w:val="Kpr"/>
                <w:rFonts w:ascii="CentraleSans Book" w:hAnsi="CentraleSans Book"/>
                <w:sz w:val="18"/>
                <w:szCs w:val="18"/>
              </w:rPr>
              <w:t>https://twitter.com/TTMedyaMerkezi</w:t>
            </w:r>
          </w:hyperlink>
        </w:p>
      </w:tc>
    </w:tr>
  </w:tbl>
  <w:p w14:paraId="629DC648" w14:textId="77777777" w:rsidR="00CD1171" w:rsidRDefault="00CD1171">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6C5D7F"/>
    <w:multiLevelType w:val="hybridMultilevel"/>
    <w:tmpl w:val="1C7C186C"/>
    <w:lvl w:ilvl="0" w:tplc="041F0001">
      <w:start w:val="1"/>
      <w:numFmt w:val="bullet"/>
      <w:lvlText w:val=""/>
      <w:lvlJc w:val="left"/>
      <w:pPr>
        <w:ind w:left="333" w:hanging="360"/>
      </w:pPr>
      <w:rPr>
        <w:rFonts w:ascii="Symbol" w:hAnsi="Symbol" w:hint="default"/>
      </w:rPr>
    </w:lvl>
    <w:lvl w:ilvl="1" w:tplc="041F0003">
      <w:start w:val="1"/>
      <w:numFmt w:val="bullet"/>
      <w:lvlText w:val="o"/>
      <w:lvlJc w:val="left"/>
      <w:pPr>
        <w:ind w:left="1053" w:hanging="360"/>
      </w:pPr>
      <w:rPr>
        <w:rFonts w:ascii="Courier New" w:hAnsi="Courier New" w:cs="Courier New" w:hint="default"/>
      </w:rPr>
    </w:lvl>
    <w:lvl w:ilvl="2" w:tplc="041F0005" w:tentative="1">
      <w:start w:val="1"/>
      <w:numFmt w:val="bullet"/>
      <w:lvlText w:val=""/>
      <w:lvlJc w:val="left"/>
      <w:pPr>
        <w:ind w:left="1773" w:hanging="360"/>
      </w:pPr>
      <w:rPr>
        <w:rFonts w:ascii="Wingdings" w:hAnsi="Wingdings" w:hint="default"/>
      </w:rPr>
    </w:lvl>
    <w:lvl w:ilvl="3" w:tplc="041F0001" w:tentative="1">
      <w:start w:val="1"/>
      <w:numFmt w:val="bullet"/>
      <w:lvlText w:val=""/>
      <w:lvlJc w:val="left"/>
      <w:pPr>
        <w:ind w:left="2493" w:hanging="360"/>
      </w:pPr>
      <w:rPr>
        <w:rFonts w:ascii="Symbol" w:hAnsi="Symbol" w:hint="default"/>
      </w:rPr>
    </w:lvl>
    <w:lvl w:ilvl="4" w:tplc="041F0003" w:tentative="1">
      <w:start w:val="1"/>
      <w:numFmt w:val="bullet"/>
      <w:lvlText w:val="o"/>
      <w:lvlJc w:val="left"/>
      <w:pPr>
        <w:ind w:left="3213" w:hanging="360"/>
      </w:pPr>
      <w:rPr>
        <w:rFonts w:ascii="Courier New" w:hAnsi="Courier New" w:cs="Courier New" w:hint="default"/>
      </w:rPr>
    </w:lvl>
    <w:lvl w:ilvl="5" w:tplc="041F0005" w:tentative="1">
      <w:start w:val="1"/>
      <w:numFmt w:val="bullet"/>
      <w:lvlText w:val=""/>
      <w:lvlJc w:val="left"/>
      <w:pPr>
        <w:ind w:left="3933" w:hanging="360"/>
      </w:pPr>
      <w:rPr>
        <w:rFonts w:ascii="Wingdings" w:hAnsi="Wingdings" w:hint="default"/>
      </w:rPr>
    </w:lvl>
    <w:lvl w:ilvl="6" w:tplc="041F0001" w:tentative="1">
      <w:start w:val="1"/>
      <w:numFmt w:val="bullet"/>
      <w:lvlText w:val=""/>
      <w:lvlJc w:val="left"/>
      <w:pPr>
        <w:ind w:left="4653" w:hanging="360"/>
      </w:pPr>
      <w:rPr>
        <w:rFonts w:ascii="Symbol" w:hAnsi="Symbol" w:hint="default"/>
      </w:rPr>
    </w:lvl>
    <w:lvl w:ilvl="7" w:tplc="041F0003" w:tentative="1">
      <w:start w:val="1"/>
      <w:numFmt w:val="bullet"/>
      <w:lvlText w:val="o"/>
      <w:lvlJc w:val="left"/>
      <w:pPr>
        <w:ind w:left="5373" w:hanging="360"/>
      </w:pPr>
      <w:rPr>
        <w:rFonts w:ascii="Courier New" w:hAnsi="Courier New" w:cs="Courier New" w:hint="default"/>
      </w:rPr>
    </w:lvl>
    <w:lvl w:ilvl="8" w:tplc="041F0005" w:tentative="1">
      <w:start w:val="1"/>
      <w:numFmt w:val="bullet"/>
      <w:lvlText w:val=""/>
      <w:lvlJc w:val="left"/>
      <w:pPr>
        <w:ind w:left="6093" w:hanging="360"/>
      </w:pPr>
      <w:rPr>
        <w:rFonts w:ascii="Wingdings" w:hAnsi="Wingdings" w:hint="default"/>
      </w:rPr>
    </w:lvl>
  </w:abstractNum>
  <w:abstractNum w:abstractNumId="1">
    <w:nsid w:val="18EA0E06"/>
    <w:multiLevelType w:val="hybridMultilevel"/>
    <w:tmpl w:val="80ACC1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99A41CE"/>
    <w:multiLevelType w:val="hybridMultilevel"/>
    <w:tmpl w:val="195A0D36"/>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2C8A77CD"/>
    <w:multiLevelType w:val="hybridMultilevel"/>
    <w:tmpl w:val="6674EBA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nsid w:val="3C6F1E37"/>
    <w:multiLevelType w:val="hybridMultilevel"/>
    <w:tmpl w:val="D1346F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DDD0050"/>
    <w:multiLevelType w:val="hybridMultilevel"/>
    <w:tmpl w:val="E5E885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0095F22"/>
    <w:multiLevelType w:val="hybridMultilevel"/>
    <w:tmpl w:val="32AE98E0"/>
    <w:lvl w:ilvl="0" w:tplc="355677F4">
      <w:start w:val="1"/>
      <w:numFmt w:val="decimal"/>
      <w:lvlText w:val="%1."/>
      <w:lvlJc w:val="left"/>
      <w:pPr>
        <w:ind w:left="495" w:hanging="360"/>
      </w:pPr>
    </w:lvl>
    <w:lvl w:ilvl="1" w:tplc="04090019">
      <w:start w:val="1"/>
      <w:numFmt w:val="lowerLetter"/>
      <w:lvlText w:val="%2."/>
      <w:lvlJc w:val="left"/>
      <w:pPr>
        <w:ind w:left="1215" w:hanging="360"/>
      </w:pPr>
    </w:lvl>
    <w:lvl w:ilvl="2" w:tplc="0409001B">
      <w:start w:val="1"/>
      <w:numFmt w:val="lowerRoman"/>
      <w:lvlText w:val="%3."/>
      <w:lvlJc w:val="right"/>
      <w:pPr>
        <w:ind w:left="1935" w:hanging="180"/>
      </w:pPr>
    </w:lvl>
    <w:lvl w:ilvl="3" w:tplc="0409000F">
      <w:start w:val="1"/>
      <w:numFmt w:val="decimal"/>
      <w:lvlText w:val="%4."/>
      <w:lvlJc w:val="left"/>
      <w:pPr>
        <w:ind w:left="2655" w:hanging="360"/>
      </w:pPr>
    </w:lvl>
    <w:lvl w:ilvl="4" w:tplc="04090019">
      <w:start w:val="1"/>
      <w:numFmt w:val="lowerLetter"/>
      <w:lvlText w:val="%5."/>
      <w:lvlJc w:val="left"/>
      <w:pPr>
        <w:ind w:left="3375" w:hanging="360"/>
      </w:pPr>
    </w:lvl>
    <w:lvl w:ilvl="5" w:tplc="0409001B">
      <w:start w:val="1"/>
      <w:numFmt w:val="lowerRoman"/>
      <w:lvlText w:val="%6."/>
      <w:lvlJc w:val="right"/>
      <w:pPr>
        <w:ind w:left="4095" w:hanging="180"/>
      </w:pPr>
    </w:lvl>
    <w:lvl w:ilvl="6" w:tplc="0409000F">
      <w:start w:val="1"/>
      <w:numFmt w:val="decimal"/>
      <w:lvlText w:val="%7."/>
      <w:lvlJc w:val="left"/>
      <w:pPr>
        <w:ind w:left="4815" w:hanging="360"/>
      </w:pPr>
    </w:lvl>
    <w:lvl w:ilvl="7" w:tplc="04090019">
      <w:start w:val="1"/>
      <w:numFmt w:val="lowerLetter"/>
      <w:lvlText w:val="%8."/>
      <w:lvlJc w:val="left"/>
      <w:pPr>
        <w:ind w:left="5535" w:hanging="360"/>
      </w:pPr>
    </w:lvl>
    <w:lvl w:ilvl="8" w:tplc="0409001B">
      <w:start w:val="1"/>
      <w:numFmt w:val="lowerRoman"/>
      <w:lvlText w:val="%9."/>
      <w:lvlJc w:val="right"/>
      <w:pPr>
        <w:ind w:left="6255" w:hanging="180"/>
      </w:pPr>
    </w:lvl>
  </w:abstractNum>
  <w:abstractNum w:abstractNumId="7">
    <w:nsid w:val="47DD3637"/>
    <w:multiLevelType w:val="hybridMultilevel"/>
    <w:tmpl w:val="23FCC9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EC8171C"/>
    <w:multiLevelType w:val="hybridMultilevel"/>
    <w:tmpl w:val="59C2F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65496F63"/>
    <w:multiLevelType w:val="hybridMultilevel"/>
    <w:tmpl w:val="E34EB0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F931E14"/>
    <w:multiLevelType w:val="hybridMultilevel"/>
    <w:tmpl w:val="FD181082"/>
    <w:lvl w:ilvl="0" w:tplc="E0CCB750">
      <w:start w:val="6"/>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5"/>
  </w:num>
  <w:num w:numId="7">
    <w:abstractNumId w:val="9"/>
  </w:num>
  <w:num w:numId="8">
    <w:abstractNumId w:val="3"/>
  </w:num>
  <w:num w:numId="9">
    <w:abstractNumId w:val="8"/>
  </w:num>
  <w:num w:numId="10">
    <w:abstractNumId w:val="1"/>
  </w:num>
  <w:num w:numId="11">
    <w:abstractNumId w:val="4"/>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1D1"/>
    <w:rsid w:val="00000FAA"/>
    <w:rsid w:val="00001D3D"/>
    <w:rsid w:val="00005AF2"/>
    <w:rsid w:val="00010D29"/>
    <w:rsid w:val="00010EBD"/>
    <w:rsid w:val="00012E0C"/>
    <w:rsid w:val="00013163"/>
    <w:rsid w:val="00014142"/>
    <w:rsid w:val="00017CEA"/>
    <w:rsid w:val="000243CD"/>
    <w:rsid w:val="000300DD"/>
    <w:rsid w:val="000309E1"/>
    <w:rsid w:val="00035C4A"/>
    <w:rsid w:val="00035E8C"/>
    <w:rsid w:val="000360C6"/>
    <w:rsid w:val="00036274"/>
    <w:rsid w:val="00042027"/>
    <w:rsid w:val="00044268"/>
    <w:rsid w:val="000477CB"/>
    <w:rsid w:val="00050C3B"/>
    <w:rsid w:val="00051BA4"/>
    <w:rsid w:val="000524B5"/>
    <w:rsid w:val="00052904"/>
    <w:rsid w:val="00055E18"/>
    <w:rsid w:val="0005610A"/>
    <w:rsid w:val="00061D25"/>
    <w:rsid w:val="00062583"/>
    <w:rsid w:val="00062FFC"/>
    <w:rsid w:val="000637F1"/>
    <w:rsid w:val="000664F2"/>
    <w:rsid w:val="000667C1"/>
    <w:rsid w:val="00071E0B"/>
    <w:rsid w:val="00075258"/>
    <w:rsid w:val="000756BC"/>
    <w:rsid w:val="00076167"/>
    <w:rsid w:val="00082E5D"/>
    <w:rsid w:val="0008423E"/>
    <w:rsid w:val="00092B6D"/>
    <w:rsid w:val="000932AF"/>
    <w:rsid w:val="0009371F"/>
    <w:rsid w:val="0009756A"/>
    <w:rsid w:val="000976A5"/>
    <w:rsid w:val="00097C81"/>
    <w:rsid w:val="000A06D6"/>
    <w:rsid w:val="000A5070"/>
    <w:rsid w:val="000A6C9B"/>
    <w:rsid w:val="000B0776"/>
    <w:rsid w:val="000B46A8"/>
    <w:rsid w:val="000B57B3"/>
    <w:rsid w:val="000B680F"/>
    <w:rsid w:val="000B75CB"/>
    <w:rsid w:val="000C6D26"/>
    <w:rsid w:val="000C7BE4"/>
    <w:rsid w:val="000D68A7"/>
    <w:rsid w:val="000D6B95"/>
    <w:rsid w:val="000E0E33"/>
    <w:rsid w:val="000E0F18"/>
    <w:rsid w:val="000E29D0"/>
    <w:rsid w:val="000E7536"/>
    <w:rsid w:val="000E7D9B"/>
    <w:rsid w:val="000F3FC0"/>
    <w:rsid w:val="000F4CA5"/>
    <w:rsid w:val="000F63FC"/>
    <w:rsid w:val="0010237B"/>
    <w:rsid w:val="0010449E"/>
    <w:rsid w:val="00104E3D"/>
    <w:rsid w:val="0010753A"/>
    <w:rsid w:val="001110F1"/>
    <w:rsid w:val="00114039"/>
    <w:rsid w:val="001152A8"/>
    <w:rsid w:val="00115769"/>
    <w:rsid w:val="00116A61"/>
    <w:rsid w:val="00123A77"/>
    <w:rsid w:val="00124C11"/>
    <w:rsid w:val="00125A3D"/>
    <w:rsid w:val="00125CF6"/>
    <w:rsid w:val="00126BFF"/>
    <w:rsid w:val="00127856"/>
    <w:rsid w:val="001311C6"/>
    <w:rsid w:val="00134C33"/>
    <w:rsid w:val="001351A1"/>
    <w:rsid w:val="00135871"/>
    <w:rsid w:val="00142D1E"/>
    <w:rsid w:val="00143138"/>
    <w:rsid w:val="001431FA"/>
    <w:rsid w:val="00144EE0"/>
    <w:rsid w:val="00150826"/>
    <w:rsid w:val="0015141D"/>
    <w:rsid w:val="00151BD9"/>
    <w:rsid w:val="0015388F"/>
    <w:rsid w:val="00155C49"/>
    <w:rsid w:val="00160058"/>
    <w:rsid w:val="001606BA"/>
    <w:rsid w:val="001615AA"/>
    <w:rsid w:val="001617F0"/>
    <w:rsid w:val="00161E6F"/>
    <w:rsid w:val="00162309"/>
    <w:rsid w:val="00162859"/>
    <w:rsid w:val="00165F4B"/>
    <w:rsid w:val="00166F19"/>
    <w:rsid w:val="0016751B"/>
    <w:rsid w:val="00167552"/>
    <w:rsid w:val="00172340"/>
    <w:rsid w:val="00175392"/>
    <w:rsid w:val="00182363"/>
    <w:rsid w:val="00182AAF"/>
    <w:rsid w:val="001838F0"/>
    <w:rsid w:val="00183B61"/>
    <w:rsid w:val="00184123"/>
    <w:rsid w:val="0018432F"/>
    <w:rsid w:val="0019142A"/>
    <w:rsid w:val="00191A3E"/>
    <w:rsid w:val="001A2286"/>
    <w:rsid w:val="001A4B3C"/>
    <w:rsid w:val="001A6571"/>
    <w:rsid w:val="001B0A77"/>
    <w:rsid w:val="001B1103"/>
    <w:rsid w:val="001B3921"/>
    <w:rsid w:val="001B7888"/>
    <w:rsid w:val="001C14D3"/>
    <w:rsid w:val="001C434C"/>
    <w:rsid w:val="001C6B27"/>
    <w:rsid w:val="001C6FF7"/>
    <w:rsid w:val="001C7FC2"/>
    <w:rsid w:val="001D1C90"/>
    <w:rsid w:val="001D3B4F"/>
    <w:rsid w:val="001D461A"/>
    <w:rsid w:val="001D5654"/>
    <w:rsid w:val="001E23E8"/>
    <w:rsid w:val="001E4C1F"/>
    <w:rsid w:val="001F4C95"/>
    <w:rsid w:val="001F4CAF"/>
    <w:rsid w:val="001F6DD7"/>
    <w:rsid w:val="001F7444"/>
    <w:rsid w:val="00200C9C"/>
    <w:rsid w:val="00202B53"/>
    <w:rsid w:val="002054AE"/>
    <w:rsid w:val="00206885"/>
    <w:rsid w:val="00206D66"/>
    <w:rsid w:val="002079BA"/>
    <w:rsid w:val="00214D0C"/>
    <w:rsid w:val="00216D64"/>
    <w:rsid w:val="00223ED7"/>
    <w:rsid w:val="0022478C"/>
    <w:rsid w:val="00226AD5"/>
    <w:rsid w:val="0023043E"/>
    <w:rsid w:val="0023189C"/>
    <w:rsid w:val="00235194"/>
    <w:rsid w:val="002352F4"/>
    <w:rsid w:val="00245FED"/>
    <w:rsid w:val="00251E00"/>
    <w:rsid w:val="00253606"/>
    <w:rsid w:val="00254E0C"/>
    <w:rsid w:val="002568FD"/>
    <w:rsid w:val="002617CD"/>
    <w:rsid w:val="00261816"/>
    <w:rsid w:val="0026250E"/>
    <w:rsid w:val="002637B9"/>
    <w:rsid w:val="00266F9D"/>
    <w:rsid w:val="002670C5"/>
    <w:rsid w:val="00271AE3"/>
    <w:rsid w:val="002721BF"/>
    <w:rsid w:val="00272203"/>
    <w:rsid w:val="0027620A"/>
    <w:rsid w:val="002835C0"/>
    <w:rsid w:val="00286723"/>
    <w:rsid w:val="002901A0"/>
    <w:rsid w:val="00290FE2"/>
    <w:rsid w:val="00292229"/>
    <w:rsid w:val="0029501C"/>
    <w:rsid w:val="002953E0"/>
    <w:rsid w:val="002A40A5"/>
    <w:rsid w:val="002A5D8D"/>
    <w:rsid w:val="002A6B7D"/>
    <w:rsid w:val="002B0070"/>
    <w:rsid w:val="002B14A0"/>
    <w:rsid w:val="002B3095"/>
    <w:rsid w:val="002B439D"/>
    <w:rsid w:val="002B5986"/>
    <w:rsid w:val="002B5A0A"/>
    <w:rsid w:val="002C1132"/>
    <w:rsid w:val="002C26A9"/>
    <w:rsid w:val="002C42C6"/>
    <w:rsid w:val="002C44A1"/>
    <w:rsid w:val="002C5BC6"/>
    <w:rsid w:val="002C79FC"/>
    <w:rsid w:val="002D0358"/>
    <w:rsid w:val="002D0A76"/>
    <w:rsid w:val="002D21FC"/>
    <w:rsid w:val="002D23DF"/>
    <w:rsid w:val="002D2FE3"/>
    <w:rsid w:val="002D32D3"/>
    <w:rsid w:val="002D4286"/>
    <w:rsid w:val="002D4D3F"/>
    <w:rsid w:val="002D54BD"/>
    <w:rsid w:val="002E02CB"/>
    <w:rsid w:val="002E11F2"/>
    <w:rsid w:val="002E4A8A"/>
    <w:rsid w:val="002E5279"/>
    <w:rsid w:val="002E667A"/>
    <w:rsid w:val="002F1C96"/>
    <w:rsid w:val="002F3FED"/>
    <w:rsid w:val="00301578"/>
    <w:rsid w:val="00301C33"/>
    <w:rsid w:val="00303852"/>
    <w:rsid w:val="00304FAC"/>
    <w:rsid w:val="00306359"/>
    <w:rsid w:val="00312E45"/>
    <w:rsid w:val="00313E75"/>
    <w:rsid w:val="00315DB8"/>
    <w:rsid w:val="0031797E"/>
    <w:rsid w:val="00321280"/>
    <w:rsid w:val="00323CCD"/>
    <w:rsid w:val="00324205"/>
    <w:rsid w:val="003247FB"/>
    <w:rsid w:val="00327537"/>
    <w:rsid w:val="0033110A"/>
    <w:rsid w:val="0033443C"/>
    <w:rsid w:val="003360BE"/>
    <w:rsid w:val="00344FF1"/>
    <w:rsid w:val="00352BCF"/>
    <w:rsid w:val="00354267"/>
    <w:rsid w:val="00360F22"/>
    <w:rsid w:val="00361148"/>
    <w:rsid w:val="00372CEB"/>
    <w:rsid w:val="0037356D"/>
    <w:rsid w:val="003750E4"/>
    <w:rsid w:val="003828FC"/>
    <w:rsid w:val="00383F20"/>
    <w:rsid w:val="00384C68"/>
    <w:rsid w:val="00390D84"/>
    <w:rsid w:val="00395F1C"/>
    <w:rsid w:val="0039619C"/>
    <w:rsid w:val="00396368"/>
    <w:rsid w:val="003A0ADB"/>
    <w:rsid w:val="003A5FFD"/>
    <w:rsid w:val="003A7335"/>
    <w:rsid w:val="003A7970"/>
    <w:rsid w:val="003A7E89"/>
    <w:rsid w:val="003B112E"/>
    <w:rsid w:val="003B1E66"/>
    <w:rsid w:val="003B280D"/>
    <w:rsid w:val="003B299C"/>
    <w:rsid w:val="003B2DD7"/>
    <w:rsid w:val="003B3609"/>
    <w:rsid w:val="003B643E"/>
    <w:rsid w:val="003C0651"/>
    <w:rsid w:val="003C0F9A"/>
    <w:rsid w:val="003C2CB1"/>
    <w:rsid w:val="003C3004"/>
    <w:rsid w:val="003C318C"/>
    <w:rsid w:val="003C6ECB"/>
    <w:rsid w:val="003D094A"/>
    <w:rsid w:val="003D2D56"/>
    <w:rsid w:val="003D32E3"/>
    <w:rsid w:val="003D5BD5"/>
    <w:rsid w:val="003D6D87"/>
    <w:rsid w:val="003D7949"/>
    <w:rsid w:val="003D79D8"/>
    <w:rsid w:val="003E14EE"/>
    <w:rsid w:val="003E43A5"/>
    <w:rsid w:val="003E7A81"/>
    <w:rsid w:val="003F0055"/>
    <w:rsid w:val="003F12DD"/>
    <w:rsid w:val="003F2554"/>
    <w:rsid w:val="003F426E"/>
    <w:rsid w:val="003F61C2"/>
    <w:rsid w:val="003F637F"/>
    <w:rsid w:val="003F7A8A"/>
    <w:rsid w:val="00404016"/>
    <w:rsid w:val="004050C4"/>
    <w:rsid w:val="00412C0D"/>
    <w:rsid w:val="00415548"/>
    <w:rsid w:val="0042226E"/>
    <w:rsid w:val="00427693"/>
    <w:rsid w:val="00432721"/>
    <w:rsid w:val="00432ED1"/>
    <w:rsid w:val="004341CA"/>
    <w:rsid w:val="004357E1"/>
    <w:rsid w:val="0044090A"/>
    <w:rsid w:val="00441357"/>
    <w:rsid w:val="004419D2"/>
    <w:rsid w:val="00443C48"/>
    <w:rsid w:val="00445F5C"/>
    <w:rsid w:val="00446C17"/>
    <w:rsid w:val="004474EB"/>
    <w:rsid w:val="00450AF3"/>
    <w:rsid w:val="004516C6"/>
    <w:rsid w:val="00457544"/>
    <w:rsid w:val="00466E6D"/>
    <w:rsid w:val="00467009"/>
    <w:rsid w:val="00467F85"/>
    <w:rsid w:val="00467FFD"/>
    <w:rsid w:val="00472B50"/>
    <w:rsid w:val="0047377A"/>
    <w:rsid w:val="00474799"/>
    <w:rsid w:val="0047595C"/>
    <w:rsid w:val="004776A3"/>
    <w:rsid w:val="00477BE9"/>
    <w:rsid w:val="0048329D"/>
    <w:rsid w:val="00484E42"/>
    <w:rsid w:val="00486852"/>
    <w:rsid w:val="00486FA7"/>
    <w:rsid w:val="004915E9"/>
    <w:rsid w:val="00494729"/>
    <w:rsid w:val="00494B05"/>
    <w:rsid w:val="00496038"/>
    <w:rsid w:val="004A2B2B"/>
    <w:rsid w:val="004A7335"/>
    <w:rsid w:val="004B4A2C"/>
    <w:rsid w:val="004B58F8"/>
    <w:rsid w:val="004B5F2F"/>
    <w:rsid w:val="004B6C85"/>
    <w:rsid w:val="004C0AD5"/>
    <w:rsid w:val="004C1ED2"/>
    <w:rsid w:val="004C7A49"/>
    <w:rsid w:val="004C7B2D"/>
    <w:rsid w:val="004D3999"/>
    <w:rsid w:val="004D4220"/>
    <w:rsid w:val="004D47F8"/>
    <w:rsid w:val="004D6C14"/>
    <w:rsid w:val="004D704E"/>
    <w:rsid w:val="004E12F5"/>
    <w:rsid w:val="004E27B2"/>
    <w:rsid w:val="004E40B9"/>
    <w:rsid w:val="004E6F86"/>
    <w:rsid w:val="004E744E"/>
    <w:rsid w:val="004F2A40"/>
    <w:rsid w:val="004F3596"/>
    <w:rsid w:val="004F3599"/>
    <w:rsid w:val="004F3C4E"/>
    <w:rsid w:val="004F569F"/>
    <w:rsid w:val="004F643B"/>
    <w:rsid w:val="004F7B6B"/>
    <w:rsid w:val="00500144"/>
    <w:rsid w:val="0050325A"/>
    <w:rsid w:val="00503513"/>
    <w:rsid w:val="0050481A"/>
    <w:rsid w:val="005072BB"/>
    <w:rsid w:val="00510A49"/>
    <w:rsid w:val="005146CB"/>
    <w:rsid w:val="0052013F"/>
    <w:rsid w:val="0052308A"/>
    <w:rsid w:val="00525085"/>
    <w:rsid w:val="0052571E"/>
    <w:rsid w:val="0052695F"/>
    <w:rsid w:val="00531562"/>
    <w:rsid w:val="00531CC8"/>
    <w:rsid w:val="00531F44"/>
    <w:rsid w:val="00536496"/>
    <w:rsid w:val="00536A92"/>
    <w:rsid w:val="00541147"/>
    <w:rsid w:val="005411DF"/>
    <w:rsid w:val="005414B7"/>
    <w:rsid w:val="00541897"/>
    <w:rsid w:val="005432DC"/>
    <w:rsid w:val="0054453C"/>
    <w:rsid w:val="00545E34"/>
    <w:rsid w:val="005473B5"/>
    <w:rsid w:val="00547A09"/>
    <w:rsid w:val="0055448A"/>
    <w:rsid w:val="005555D2"/>
    <w:rsid w:val="00564686"/>
    <w:rsid w:val="00565360"/>
    <w:rsid w:val="00565E8C"/>
    <w:rsid w:val="00566783"/>
    <w:rsid w:val="0056781E"/>
    <w:rsid w:val="00567EBD"/>
    <w:rsid w:val="00572962"/>
    <w:rsid w:val="00573057"/>
    <w:rsid w:val="005745B9"/>
    <w:rsid w:val="00575C69"/>
    <w:rsid w:val="0057646D"/>
    <w:rsid w:val="00577638"/>
    <w:rsid w:val="00581879"/>
    <w:rsid w:val="005823E6"/>
    <w:rsid w:val="00582D5F"/>
    <w:rsid w:val="005853DC"/>
    <w:rsid w:val="00586509"/>
    <w:rsid w:val="00593A77"/>
    <w:rsid w:val="00596382"/>
    <w:rsid w:val="00597542"/>
    <w:rsid w:val="005A2546"/>
    <w:rsid w:val="005A269F"/>
    <w:rsid w:val="005A36D6"/>
    <w:rsid w:val="005A3E60"/>
    <w:rsid w:val="005A48EF"/>
    <w:rsid w:val="005A6602"/>
    <w:rsid w:val="005A7B6D"/>
    <w:rsid w:val="005B0BF3"/>
    <w:rsid w:val="005B0C91"/>
    <w:rsid w:val="005B3F12"/>
    <w:rsid w:val="005B50FB"/>
    <w:rsid w:val="005B551A"/>
    <w:rsid w:val="005C07CE"/>
    <w:rsid w:val="005C3CD7"/>
    <w:rsid w:val="005C43B6"/>
    <w:rsid w:val="005C4FCC"/>
    <w:rsid w:val="005C629C"/>
    <w:rsid w:val="005C6DE9"/>
    <w:rsid w:val="005C754A"/>
    <w:rsid w:val="005D0561"/>
    <w:rsid w:val="005D22FF"/>
    <w:rsid w:val="005D534B"/>
    <w:rsid w:val="005D5C80"/>
    <w:rsid w:val="005D7137"/>
    <w:rsid w:val="005D74F2"/>
    <w:rsid w:val="005D7685"/>
    <w:rsid w:val="005D7E5A"/>
    <w:rsid w:val="005E1312"/>
    <w:rsid w:val="005E393F"/>
    <w:rsid w:val="005E3E88"/>
    <w:rsid w:val="005E43DD"/>
    <w:rsid w:val="005E6509"/>
    <w:rsid w:val="005E7E77"/>
    <w:rsid w:val="005F084E"/>
    <w:rsid w:val="005F28AF"/>
    <w:rsid w:val="005F436D"/>
    <w:rsid w:val="005F4963"/>
    <w:rsid w:val="005F5613"/>
    <w:rsid w:val="005F5E0D"/>
    <w:rsid w:val="005F5FEB"/>
    <w:rsid w:val="005F60D0"/>
    <w:rsid w:val="00600F55"/>
    <w:rsid w:val="006068CF"/>
    <w:rsid w:val="00614CE4"/>
    <w:rsid w:val="0061786A"/>
    <w:rsid w:val="00620CD3"/>
    <w:rsid w:val="00621AA5"/>
    <w:rsid w:val="00621D8C"/>
    <w:rsid w:val="0062639E"/>
    <w:rsid w:val="00635D25"/>
    <w:rsid w:val="0063682A"/>
    <w:rsid w:val="0063778A"/>
    <w:rsid w:val="00637C3E"/>
    <w:rsid w:val="00646313"/>
    <w:rsid w:val="00646736"/>
    <w:rsid w:val="00651DBB"/>
    <w:rsid w:val="006520FF"/>
    <w:rsid w:val="00653949"/>
    <w:rsid w:val="006553A8"/>
    <w:rsid w:val="0066034B"/>
    <w:rsid w:val="00663D67"/>
    <w:rsid w:val="00664990"/>
    <w:rsid w:val="00664B8A"/>
    <w:rsid w:val="00670B7A"/>
    <w:rsid w:val="00671519"/>
    <w:rsid w:val="00671690"/>
    <w:rsid w:val="00673C3F"/>
    <w:rsid w:val="0067419A"/>
    <w:rsid w:val="0067554F"/>
    <w:rsid w:val="00675E8E"/>
    <w:rsid w:val="0067726D"/>
    <w:rsid w:val="0068451B"/>
    <w:rsid w:val="00687CB3"/>
    <w:rsid w:val="00694CC3"/>
    <w:rsid w:val="00694D82"/>
    <w:rsid w:val="00695196"/>
    <w:rsid w:val="00696526"/>
    <w:rsid w:val="006A094E"/>
    <w:rsid w:val="006A2352"/>
    <w:rsid w:val="006A3680"/>
    <w:rsid w:val="006A7119"/>
    <w:rsid w:val="006B377A"/>
    <w:rsid w:val="006C1660"/>
    <w:rsid w:val="006C48FA"/>
    <w:rsid w:val="006C54E0"/>
    <w:rsid w:val="006C711C"/>
    <w:rsid w:val="006D018D"/>
    <w:rsid w:val="006D2088"/>
    <w:rsid w:val="006D3421"/>
    <w:rsid w:val="006D4F77"/>
    <w:rsid w:val="006E13DE"/>
    <w:rsid w:val="006E143B"/>
    <w:rsid w:val="006E56B9"/>
    <w:rsid w:val="006E7360"/>
    <w:rsid w:val="006E7E83"/>
    <w:rsid w:val="006F0097"/>
    <w:rsid w:val="006F1A9D"/>
    <w:rsid w:val="006F20C1"/>
    <w:rsid w:val="006F3A1B"/>
    <w:rsid w:val="006F3D16"/>
    <w:rsid w:val="006F47E0"/>
    <w:rsid w:val="006F554D"/>
    <w:rsid w:val="006F5EB7"/>
    <w:rsid w:val="006F6779"/>
    <w:rsid w:val="006F7E1F"/>
    <w:rsid w:val="007058DD"/>
    <w:rsid w:val="00710D46"/>
    <w:rsid w:val="0072194A"/>
    <w:rsid w:val="007225AA"/>
    <w:rsid w:val="00725795"/>
    <w:rsid w:val="007344AE"/>
    <w:rsid w:val="00735D7A"/>
    <w:rsid w:val="0073634C"/>
    <w:rsid w:val="00736E71"/>
    <w:rsid w:val="00737DCB"/>
    <w:rsid w:val="007415A2"/>
    <w:rsid w:val="00741D48"/>
    <w:rsid w:val="00742A3E"/>
    <w:rsid w:val="00744C3E"/>
    <w:rsid w:val="00746F0F"/>
    <w:rsid w:val="00747733"/>
    <w:rsid w:val="00747A8E"/>
    <w:rsid w:val="00752358"/>
    <w:rsid w:val="00763F8E"/>
    <w:rsid w:val="00765085"/>
    <w:rsid w:val="0076565B"/>
    <w:rsid w:val="00767AF3"/>
    <w:rsid w:val="00780F52"/>
    <w:rsid w:val="0078282A"/>
    <w:rsid w:val="0078305D"/>
    <w:rsid w:val="0078356F"/>
    <w:rsid w:val="00790F31"/>
    <w:rsid w:val="0079347A"/>
    <w:rsid w:val="0079373E"/>
    <w:rsid w:val="007A2F50"/>
    <w:rsid w:val="007A6141"/>
    <w:rsid w:val="007A7107"/>
    <w:rsid w:val="007A78A2"/>
    <w:rsid w:val="007B0A16"/>
    <w:rsid w:val="007B3281"/>
    <w:rsid w:val="007B4577"/>
    <w:rsid w:val="007B4BD3"/>
    <w:rsid w:val="007B63CF"/>
    <w:rsid w:val="007B6B53"/>
    <w:rsid w:val="007C2F08"/>
    <w:rsid w:val="007C53AC"/>
    <w:rsid w:val="007C585D"/>
    <w:rsid w:val="007C7D5B"/>
    <w:rsid w:val="007D0AFF"/>
    <w:rsid w:val="007D42CD"/>
    <w:rsid w:val="007D45C1"/>
    <w:rsid w:val="007D6E11"/>
    <w:rsid w:val="007E1F71"/>
    <w:rsid w:val="007E22A4"/>
    <w:rsid w:val="007E3E3A"/>
    <w:rsid w:val="007E4CC0"/>
    <w:rsid w:val="007E5935"/>
    <w:rsid w:val="007E7E93"/>
    <w:rsid w:val="007F39A0"/>
    <w:rsid w:val="00801587"/>
    <w:rsid w:val="00801D09"/>
    <w:rsid w:val="00801E82"/>
    <w:rsid w:val="00803BB4"/>
    <w:rsid w:val="00803C7E"/>
    <w:rsid w:val="00803D48"/>
    <w:rsid w:val="00810DF5"/>
    <w:rsid w:val="00812E21"/>
    <w:rsid w:val="0081604E"/>
    <w:rsid w:val="00816AD8"/>
    <w:rsid w:val="00817305"/>
    <w:rsid w:val="00817CA2"/>
    <w:rsid w:val="00821DBA"/>
    <w:rsid w:val="00822526"/>
    <w:rsid w:val="00825127"/>
    <w:rsid w:val="00830834"/>
    <w:rsid w:val="00830CB6"/>
    <w:rsid w:val="00833B26"/>
    <w:rsid w:val="00835FE2"/>
    <w:rsid w:val="008362A0"/>
    <w:rsid w:val="00836443"/>
    <w:rsid w:val="0084028E"/>
    <w:rsid w:val="0084288A"/>
    <w:rsid w:val="00843ECE"/>
    <w:rsid w:val="00844F62"/>
    <w:rsid w:val="0084580A"/>
    <w:rsid w:val="00846496"/>
    <w:rsid w:val="00855E91"/>
    <w:rsid w:val="0085617A"/>
    <w:rsid w:val="008636FB"/>
    <w:rsid w:val="00863774"/>
    <w:rsid w:val="00863825"/>
    <w:rsid w:val="008651E8"/>
    <w:rsid w:val="00865289"/>
    <w:rsid w:val="008674D0"/>
    <w:rsid w:val="008676A4"/>
    <w:rsid w:val="00870C3F"/>
    <w:rsid w:val="00873F6F"/>
    <w:rsid w:val="00877062"/>
    <w:rsid w:val="008811A3"/>
    <w:rsid w:val="00881B17"/>
    <w:rsid w:val="00882749"/>
    <w:rsid w:val="00882DF7"/>
    <w:rsid w:val="008850BB"/>
    <w:rsid w:val="00886782"/>
    <w:rsid w:val="00887BED"/>
    <w:rsid w:val="00890E01"/>
    <w:rsid w:val="008925B2"/>
    <w:rsid w:val="00892A7D"/>
    <w:rsid w:val="00892AAF"/>
    <w:rsid w:val="00893098"/>
    <w:rsid w:val="0089577D"/>
    <w:rsid w:val="0089755B"/>
    <w:rsid w:val="008A3C5B"/>
    <w:rsid w:val="008A5C15"/>
    <w:rsid w:val="008A5C1C"/>
    <w:rsid w:val="008B240B"/>
    <w:rsid w:val="008B4B7A"/>
    <w:rsid w:val="008C450F"/>
    <w:rsid w:val="008C53AC"/>
    <w:rsid w:val="008D0975"/>
    <w:rsid w:val="008D0F2B"/>
    <w:rsid w:val="008D40B7"/>
    <w:rsid w:val="008D5D6D"/>
    <w:rsid w:val="008E1192"/>
    <w:rsid w:val="008E1B50"/>
    <w:rsid w:val="008E7D17"/>
    <w:rsid w:val="008F0606"/>
    <w:rsid w:val="008F1FBF"/>
    <w:rsid w:val="008F26FD"/>
    <w:rsid w:val="008F30FF"/>
    <w:rsid w:val="008F50BD"/>
    <w:rsid w:val="009029BA"/>
    <w:rsid w:val="00902F27"/>
    <w:rsid w:val="009039CA"/>
    <w:rsid w:val="00903FF2"/>
    <w:rsid w:val="009107A8"/>
    <w:rsid w:val="00910E5F"/>
    <w:rsid w:val="009117EA"/>
    <w:rsid w:val="00914344"/>
    <w:rsid w:val="00916A16"/>
    <w:rsid w:val="00925842"/>
    <w:rsid w:val="00931C01"/>
    <w:rsid w:val="00932F55"/>
    <w:rsid w:val="00933DC5"/>
    <w:rsid w:val="0093502D"/>
    <w:rsid w:val="00940E1C"/>
    <w:rsid w:val="00941158"/>
    <w:rsid w:val="009441E2"/>
    <w:rsid w:val="0094653C"/>
    <w:rsid w:val="00952B64"/>
    <w:rsid w:val="00954196"/>
    <w:rsid w:val="00955E25"/>
    <w:rsid w:val="00971975"/>
    <w:rsid w:val="009744FF"/>
    <w:rsid w:val="00977803"/>
    <w:rsid w:val="009817D0"/>
    <w:rsid w:val="00986BDD"/>
    <w:rsid w:val="00990C4B"/>
    <w:rsid w:val="00991349"/>
    <w:rsid w:val="009919E6"/>
    <w:rsid w:val="00995227"/>
    <w:rsid w:val="009A001F"/>
    <w:rsid w:val="009A0E11"/>
    <w:rsid w:val="009A2C84"/>
    <w:rsid w:val="009A3BFF"/>
    <w:rsid w:val="009A570E"/>
    <w:rsid w:val="009A6AD4"/>
    <w:rsid w:val="009A6C28"/>
    <w:rsid w:val="009A7031"/>
    <w:rsid w:val="009B3029"/>
    <w:rsid w:val="009C141F"/>
    <w:rsid w:val="009C22E5"/>
    <w:rsid w:val="009C26D5"/>
    <w:rsid w:val="009C4D25"/>
    <w:rsid w:val="009C4E10"/>
    <w:rsid w:val="009C7450"/>
    <w:rsid w:val="009D4AC5"/>
    <w:rsid w:val="009D64E4"/>
    <w:rsid w:val="009E4326"/>
    <w:rsid w:val="009E6F16"/>
    <w:rsid w:val="009E7874"/>
    <w:rsid w:val="009F01AF"/>
    <w:rsid w:val="009F1855"/>
    <w:rsid w:val="009F35EB"/>
    <w:rsid w:val="009F3F7A"/>
    <w:rsid w:val="009F47BA"/>
    <w:rsid w:val="009F5BEE"/>
    <w:rsid w:val="009F6308"/>
    <w:rsid w:val="009F7052"/>
    <w:rsid w:val="009F7E23"/>
    <w:rsid w:val="00A07A84"/>
    <w:rsid w:val="00A07C8B"/>
    <w:rsid w:val="00A162CD"/>
    <w:rsid w:val="00A216FC"/>
    <w:rsid w:val="00A22839"/>
    <w:rsid w:val="00A231A4"/>
    <w:rsid w:val="00A250AE"/>
    <w:rsid w:val="00A30B73"/>
    <w:rsid w:val="00A31D36"/>
    <w:rsid w:val="00A32F0D"/>
    <w:rsid w:val="00A352C6"/>
    <w:rsid w:val="00A37BFF"/>
    <w:rsid w:val="00A4035C"/>
    <w:rsid w:val="00A43E82"/>
    <w:rsid w:val="00A452E5"/>
    <w:rsid w:val="00A469D4"/>
    <w:rsid w:val="00A470E1"/>
    <w:rsid w:val="00A50274"/>
    <w:rsid w:val="00A52E02"/>
    <w:rsid w:val="00A53571"/>
    <w:rsid w:val="00A536A5"/>
    <w:rsid w:val="00A62ABF"/>
    <w:rsid w:val="00A66E69"/>
    <w:rsid w:val="00A678C5"/>
    <w:rsid w:val="00A7025B"/>
    <w:rsid w:val="00A72548"/>
    <w:rsid w:val="00A72E3D"/>
    <w:rsid w:val="00A73477"/>
    <w:rsid w:val="00A7366A"/>
    <w:rsid w:val="00A73B1E"/>
    <w:rsid w:val="00A75A2C"/>
    <w:rsid w:val="00A81EE5"/>
    <w:rsid w:val="00A8311F"/>
    <w:rsid w:val="00A84B57"/>
    <w:rsid w:val="00A852F5"/>
    <w:rsid w:val="00A85EF9"/>
    <w:rsid w:val="00A86633"/>
    <w:rsid w:val="00A874D8"/>
    <w:rsid w:val="00A935A1"/>
    <w:rsid w:val="00A9517D"/>
    <w:rsid w:val="00A963C5"/>
    <w:rsid w:val="00A96ACC"/>
    <w:rsid w:val="00AA1343"/>
    <w:rsid w:val="00AA571D"/>
    <w:rsid w:val="00AB1F74"/>
    <w:rsid w:val="00AB3309"/>
    <w:rsid w:val="00AB36BD"/>
    <w:rsid w:val="00AB6401"/>
    <w:rsid w:val="00AB7BC1"/>
    <w:rsid w:val="00AC0838"/>
    <w:rsid w:val="00AC418F"/>
    <w:rsid w:val="00AC4522"/>
    <w:rsid w:val="00AC5990"/>
    <w:rsid w:val="00AC69D2"/>
    <w:rsid w:val="00AD024B"/>
    <w:rsid w:val="00AD510A"/>
    <w:rsid w:val="00AE2342"/>
    <w:rsid w:val="00AE556E"/>
    <w:rsid w:val="00AE5842"/>
    <w:rsid w:val="00AE616F"/>
    <w:rsid w:val="00AF16BA"/>
    <w:rsid w:val="00AF1765"/>
    <w:rsid w:val="00AF2303"/>
    <w:rsid w:val="00AF6366"/>
    <w:rsid w:val="00AF67B9"/>
    <w:rsid w:val="00AF7E58"/>
    <w:rsid w:val="00B007FB"/>
    <w:rsid w:val="00B00EFF"/>
    <w:rsid w:val="00B01435"/>
    <w:rsid w:val="00B02296"/>
    <w:rsid w:val="00B03D37"/>
    <w:rsid w:val="00B04AF3"/>
    <w:rsid w:val="00B11C56"/>
    <w:rsid w:val="00B14384"/>
    <w:rsid w:val="00B16727"/>
    <w:rsid w:val="00B20840"/>
    <w:rsid w:val="00B23469"/>
    <w:rsid w:val="00B26D85"/>
    <w:rsid w:val="00B2780D"/>
    <w:rsid w:val="00B27936"/>
    <w:rsid w:val="00B32B0E"/>
    <w:rsid w:val="00B330C2"/>
    <w:rsid w:val="00B3541A"/>
    <w:rsid w:val="00B369BE"/>
    <w:rsid w:val="00B36B62"/>
    <w:rsid w:val="00B4641E"/>
    <w:rsid w:val="00B46F46"/>
    <w:rsid w:val="00B470E2"/>
    <w:rsid w:val="00B51A39"/>
    <w:rsid w:val="00B53A0E"/>
    <w:rsid w:val="00B578BA"/>
    <w:rsid w:val="00B64474"/>
    <w:rsid w:val="00B647B6"/>
    <w:rsid w:val="00B66D20"/>
    <w:rsid w:val="00B72F17"/>
    <w:rsid w:val="00B7445F"/>
    <w:rsid w:val="00B818C0"/>
    <w:rsid w:val="00B85E70"/>
    <w:rsid w:val="00B86146"/>
    <w:rsid w:val="00B937B6"/>
    <w:rsid w:val="00B945A1"/>
    <w:rsid w:val="00B9503E"/>
    <w:rsid w:val="00B9722B"/>
    <w:rsid w:val="00B97EC4"/>
    <w:rsid w:val="00BA699A"/>
    <w:rsid w:val="00BB6D17"/>
    <w:rsid w:val="00BB7B5A"/>
    <w:rsid w:val="00BC120D"/>
    <w:rsid w:val="00BC4DA8"/>
    <w:rsid w:val="00BC5CF2"/>
    <w:rsid w:val="00BD1418"/>
    <w:rsid w:val="00BD2B1C"/>
    <w:rsid w:val="00BD39E3"/>
    <w:rsid w:val="00BD4D68"/>
    <w:rsid w:val="00BD786B"/>
    <w:rsid w:val="00BE1233"/>
    <w:rsid w:val="00BE2216"/>
    <w:rsid w:val="00BE5A01"/>
    <w:rsid w:val="00BE65A8"/>
    <w:rsid w:val="00BF49CD"/>
    <w:rsid w:val="00BF5D29"/>
    <w:rsid w:val="00BF7337"/>
    <w:rsid w:val="00C011BC"/>
    <w:rsid w:val="00C0176D"/>
    <w:rsid w:val="00C04737"/>
    <w:rsid w:val="00C0657A"/>
    <w:rsid w:val="00C17F43"/>
    <w:rsid w:val="00C20E95"/>
    <w:rsid w:val="00C21361"/>
    <w:rsid w:val="00C224B8"/>
    <w:rsid w:val="00C2582D"/>
    <w:rsid w:val="00C26E76"/>
    <w:rsid w:val="00C27BDB"/>
    <w:rsid w:val="00C300AE"/>
    <w:rsid w:val="00C32ACC"/>
    <w:rsid w:val="00C357B1"/>
    <w:rsid w:val="00C36D96"/>
    <w:rsid w:val="00C37E14"/>
    <w:rsid w:val="00C37F15"/>
    <w:rsid w:val="00C4161B"/>
    <w:rsid w:val="00C43622"/>
    <w:rsid w:val="00C47CF8"/>
    <w:rsid w:val="00C53151"/>
    <w:rsid w:val="00C5516F"/>
    <w:rsid w:val="00C55652"/>
    <w:rsid w:val="00C56804"/>
    <w:rsid w:val="00C62A12"/>
    <w:rsid w:val="00C71B6F"/>
    <w:rsid w:val="00C80FDF"/>
    <w:rsid w:val="00C82B1A"/>
    <w:rsid w:val="00C83666"/>
    <w:rsid w:val="00C8403B"/>
    <w:rsid w:val="00C8428E"/>
    <w:rsid w:val="00C84771"/>
    <w:rsid w:val="00C8545D"/>
    <w:rsid w:val="00C9028D"/>
    <w:rsid w:val="00C91EA0"/>
    <w:rsid w:val="00C92B0F"/>
    <w:rsid w:val="00C92BFE"/>
    <w:rsid w:val="00C93A7E"/>
    <w:rsid w:val="00C95943"/>
    <w:rsid w:val="00C967F6"/>
    <w:rsid w:val="00CA1E5C"/>
    <w:rsid w:val="00CA5E10"/>
    <w:rsid w:val="00CB0439"/>
    <w:rsid w:val="00CB1FF3"/>
    <w:rsid w:val="00CB3816"/>
    <w:rsid w:val="00CB570A"/>
    <w:rsid w:val="00CC0414"/>
    <w:rsid w:val="00CC100A"/>
    <w:rsid w:val="00CC1A5B"/>
    <w:rsid w:val="00CC3131"/>
    <w:rsid w:val="00CC627F"/>
    <w:rsid w:val="00CD0CFD"/>
    <w:rsid w:val="00CD0F51"/>
    <w:rsid w:val="00CD1171"/>
    <w:rsid w:val="00CD5066"/>
    <w:rsid w:val="00CD543C"/>
    <w:rsid w:val="00CD6795"/>
    <w:rsid w:val="00CD6B4D"/>
    <w:rsid w:val="00CE551D"/>
    <w:rsid w:val="00CE62D3"/>
    <w:rsid w:val="00CE7601"/>
    <w:rsid w:val="00CF0658"/>
    <w:rsid w:val="00CF1144"/>
    <w:rsid w:val="00CF18D7"/>
    <w:rsid w:val="00CF42DF"/>
    <w:rsid w:val="00CF5A92"/>
    <w:rsid w:val="00CF639D"/>
    <w:rsid w:val="00CF763E"/>
    <w:rsid w:val="00D0021D"/>
    <w:rsid w:val="00D07475"/>
    <w:rsid w:val="00D165D3"/>
    <w:rsid w:val="00D17E66"/>
    <w:rsid w:val="00D217B4"/>
    <w:rsid w:val="00D23220"/>
    <w:rsid w:val="00D267A8"/>
    <w:rsid w:val="00D26E4A"/>
    <w:rsid w:val="00D3005A"/>
    <w:rsid w:val="00D302E7"/>
    <w:rsid w:val="00D34683"/>
    <w:rsid w:val="00D35644"/>
    <w:rsid w:val="00D36B37"/>
    <w:rsid w:val="00D36E2A"/>
    <w:rsid w:val="00D41E3F"/>
    <w:rsid w:val="00D44AA5"/>
    <w:rsid w:val="00D451DD"/>
    <w:rsid w:val="00D47490"/>
    <w:rsid w:val="00D47BF0"/>
    <w:rsid w:val="00D517FD"/>
    <w:rsid w:val="00D56067"/>
    <w:rsid w:val="00D571BC"/>
    <w:rsid w:val="00D6114C"/>
    <w:rsid w:val="00D613E9"/>
    <w:rsid w:val="00D63A02"/>
    <w:rsid w:val="00D641DF"/>
    <w:rsid w:val="00D64DC1"/>
    <w:rsid w:val="00D67D72"/>
    <w:rsid w:val="00D705DA"/>
    <w:rsid w:val="00D7071C"/>
    <w:rsid w:val="00D71755"/>
    <w:rsid w:val="00D73A88"/>
    <w:rsid w:val="00D7523B"/>
    <w:rsid w:val="00D7596F"/>
    <w:rsid w:val="00D7625C"/>
    <w:rsid w:val="00D76806"/>
    <w:rsid w:val="00D76A6D"/>
    <w:rsid w:val="00D76AF3"/>
    <w:rsid w:val="00D77866"/>
    <w:rsid w:val="00D808D2"/>
    <w:rsid w:val="00D81C59"/>
    <w:rsid w:val="00D832FD"/>
    <w:rsid w:val="00D86CC7"/>
    <w:rsid w:val="00D93C09"/>
    <w:rsid w:val="00D962C1"/>
    <w:rsid w:val="00D97056"/>
    <w:rsid w:val="00DA26DB"/>
    <w:rsid w:val="00DA2E19"/>
    <w:rsid w:val="00DA42CA"/>
    <w:rsid w:val="00DB0ABB"/>
    <w:rsid w:val="00DB0C46"/>
    <w:rsid w:val="00DB1248"/>
    <w:rsid w:val="00DB2A3E"/>
    <w:rsid w:val="00DB4066"/>
    <w:rsid w:val="00DB4F8A"/>
    <w:rsid w:val="00DB5BE6"/>
    <w:rsid w:val="00DB60CC"/>
    <w:rsid w:val="00DB63D8"/>
    <w:rsid w:val="00DB6769"/>
    <w:rsid w:val="00DC212E"/>
    <w:rsid w:val="00DC463B"/>
    <w:rsid w:val="00DC6E6C"/>
    <w:rsid w:val="00DD01D8"/>
    <w:rsid w:val="00DD2C6A"/>
    <w:rsid w:val="00DD5BFC"/>
    <w:rsid w:val="00DD6FD3"/>
    <w:rsid w:val="00DE0A63"/>
    <w:rsid w:val="00DE344E"/>
    <w:rsid w:val="00DE4ED4"/>
    <w:rsid w:val="00DE5195"/>
    <w:rsid w:val="00DE555C"/>
    <w:rsid w:val="00DE7AC5"/>
    <w:rsid w:val="00DF0363"/>
    <w:rsid w:val="00DF2B3B"/>
    <w:rsid w:val="00DF2FD9"/>
    <w:rsid w:val="00DF5591"/>
    <w:rsid w:val="00DF67BD"/>
    <w:rsid w:val="00DF6C7E"/>
    <w:rsid w:val="00E00E7E"/>
    <w:rsid w:val="00E032CB"/>
    <w:rsid w:val="00E05152"/>
    <w:rsid w:val="00E114EB"/>
    <w:rsid w:val="00E13C54"/>
    <w:rsid w:val="00E15743"/>
    <w:rsid w:val="00E172FC"/>
    <w:rsid w:val="00E2053C"/>
    <w:rsid w:val="00E257A2"/>
    <w:rsid w:val="00E31C49"/>
    <w:rsid w:val="00E35899"/>
    <w:rsid w:val="00E35A9F"/>
    <w:rsid w:val="00E35F70"/>
    <w:rsid w:val="00E37177"/>
    <w:rsid w:val="00E423D0"/>
    <w:rsid w:val="00E43995"/>
    <w:rsid w:val="00E45BA8"/>
    <w:rsid w:val="00E47E0D"/>
    <w:rsid w:val="00E565ED"/>
    <w:rsid w:val="00E57692"/>
    <w:rsid w:val="00E600E9"/>
    <w:rsid w:val="00E62B42"/>
    <w:rsid w:val="00E6424A"/>
    <w:rsid w:val="00E66781"/>
    <w:rsid w:val="00E7492C"/>
    <w:rsid w:val="00E802AF"/>
    <w:rsid w:val="00E8298C"/>
    <w:rsid w:val="00E82990"/>
    <w:rsid w:val="00E84401"/>
    <w:rsid w:val="00E90AC9"/>
    <w:rsid w:val="00EA2E3F"/>
    <w:rsid w:val="00EA59B8"/>
    <w:rsid w:val="00EA61DF"/>
    <w:rsid w:val="00EA7A2D"/>
    <w:rsid w:val="00EB2393"/>
    <w:rsid w:val="00EB3A3B"/>
    <w:rsid w:val="00EB6DA8"/>
    <w:rsid w:val="00EB7472"/>
    <w:rsid w:val="00EC29F1"/>
    <w:rsid w:val="00EC2DCE"/>
    <w:rsid w:val="00EC77BE"/>
    <w:rsid w:val="00EC7B55"/>
    <w:rsid w:val="00ED01D1"/>
    <w:rsid w:val="00ED1A51"/>
    <w:rsid w:val="00ED2D00"/>
    <w:rsid w:val="00ED3EF0"/>
    <w:rsid w:val="00ED4862"/>
    <w:rsid w:val="00ED5BFE"/>
    <w:rsid w:val="00ED6491"/>
    <w:rsid w:val="00EE09EA"/>
    <w:rsid w:val="00EE1E44"/>
    <w:rsid w:val="00EE7E1D"/>
    <w:rsid w:val="00EF2365"/>
    <w:rsid w:val="00EF4810"/>
    <w:rsid w:val="00EF496B"/>
    <w:rsid w:val="00EF62DB"/>
    <w:rsid w:val="00EF682F"/>
    <w:rsid w:val="00F003EF"/>
    <w:rsid w:val="00F012F2"/>
    <w:rsid w:val="00F02244"/>
    <w:rsid w:val="00F023C0"/>
    <w:rsid w:val="00F02EBA"/>
    <w:rsid w:val="00F036E6"/>
    <w:rsid w:val="00F06038"/>
    <w:rsid w:val="00F07BE1"/>
    <w:rsid w:val="00F11BFA"/>
    <w:rsid w:val="00F11DF1"/>
    <w:rsid w:val="00F12629"/>
    <w:rsid w:val="00F12758"/>
    <w:rsid w:val="00F1309E"/>
    <w:rsid w:val="00F16DD5"/>
    <w:rsid w:val="00F16FCE"/>
    <w:rsid w:val="00F17AF0"/>
    <w:rsid w:val="00F2042F"/>
    <w:rsid w:val="00F213D7"/>
    <w:rsid w:val="00F218A7"/>
    <w:rsid w:val="00F226C5"/>
    <w:rsid w:val="00F228FE"/>
    <w:rsid w:val="00F22D7A"/>
    <w:rsid w:val="00F22F85"/>
    <w:rsid w:val="00F24F5A"/>
    <w:rsid w:val="00F2574B"/>
    <w:rsid w:val="00F3450E"/>
    <w:rsid w:val="00F349E9"/>
    <w:rsid w:val="00F34B6A"/>
    <w:rsid w:val="00F35C21"/>
    <w:rsid w:val="00F37A00"/>
    <w:rsid w:val="00F40026"/>
    <w:rsid w:val="00F4216F"/>
    <w:rsid w:val="00F45106"/>
    <w:rsid w:val="00F46590"/>
    <w:rsid w:val="00F46CC5"/>
    <w:rsid w:val="00F47939"/>
    <w:rsid w:val="00F50A73"/>
    <w:rsid w:val="00F56A29"/>
    <w:rsid w:val="00F577AA"/>
    <w:rsid w:val="00F61B7E"/>
    <w:rsid w:val="00F622B1"/>
    <w:rsid w:val="00F623C9"/>
    <w:rsid w:val="00F63806"/>
    <w:rsid w:val="00F65B94"/>
    <w:rsid w:val="00F66791"/>
    <w:rsid w:val="00F7043D"/>
    <w:rsid w:val="00F74156"/>
    <w:rsid w:val="00F74470"/>
    <w:rsid w:val="00F756F9"/>
    <w:rsid w:val="00F75BBA"/>
    <w:rsid w:val="00F815FF"/>
    <w:rsid w:val="00F817A1"/>
    <w:rsid w:val="00F8630B"/>
    <w:rsid w:val="00F866D8"/>
    <w:rsid w:val="00F86796"/>
    <w:rsid w:val="00F86B27"/>
    <w:rsid w:val="00F9152E"/>
    <w:rsid w:val="00F91811"/>
    <w:rsid w:val="00F927B5"/>
    <w:rsid w:val="00F93111"/>
    <w:rsid w:val="00F94417"/>
    <w:rsid w:val="00F950E3"/>
    <w:rsid w:val="00F979F2"/>
    <w:rsid w:val="00FA1BCD"/>
    <w:rsid w:val="00FA2B43"/>
    <w:rsid w:val="00FA42F3"/>
    <w:rsid w:val="00FA5144"/>
    <w:rsid w:val="00FA6BB1"/>
    <w:rsid w:val="00FB0484"/>
    <w:rsid w:val="00FB0D86"/>
    <w:rsid w:val="00FB7E1C"/>
    <w:rsid w:val="00FC027C"/>
    <w:rsid w:val="00FC2B33"/>
    <w:rsid w:val="00FD049E"/>
    <w:rsid w:val="00FD523D"/>
    <w:rsid w:val="00FD6256"/>
    <w:rsid w:val="00FE0D0F"/>
    <w:rsid w:val="00FE335A"/>
    <w:rsid w:val="00FE4745"/>
    <w:rsid w:val="00FF0EF3"/>
    <w:rsid w:val="00FF4645"/>
    <w:rsid w:val="00FF4C7D"/>
    <w:rsid w:val="00FF571F"/>
    <w:rsid w:val="00FF579D"/>
    <w:rsid w:val="00FF6F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B36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1">
    <w:name w:val="heading 1"/>
    <w:basedOn w:val="Normal"/>
    <w:link w:val="Balk1Char"/>
    <w:uiPriority w:val="9"/>
    <w:qFormat/>
    <w:rsid w:val="006068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0"/>
    </w:pPr>
    <w:rPr>
      <w:rFonts w:eastAsia="Times New Roman"/>
      <w:b/>
      <w:bCs/>
      <w:kern w:val="36"/>
      <w:sz w:val="48"/>
      <w:szCs w:val="48"/>
      <w:bdr w:val="none" w:sz="0" w:space="0" w:color="auto"/>
      <w:lang w:eastAsia="tr-TR"/>
    </w:rPr>
  </w:style>
  <w:style w:type="paragraph" w:styleId="Balk3">
    <w:name w:val="heading 3"/>
    <w:basedOn w:val="Normal"/>
    <w:next w:val="Normal"/>
    <w:link w:val="Balk3Char"/>
    <w:uiPriority w:val="9"/>
    <w:semiHidden/>
    <w:unhideWhenUsed/>
    <w:qFormat/>
    <w:rsid w:val="00873F6F"/>
    <w:pPr>
      <w:keepNext/>
      <w:keepLines/>
      <w:spacing w:before="40"/>
      <w:outlineLvl w:val="2"/>
    </w:pPr>
    <w:rPr>
      <w:rFonts w:asciiTheme="majorHAnsi" w:eastAsiaTheme="majorEastAsia" w:hAnsiTheme="majorHAnsi" w:cstheme="majorBidi"/>
      <w:color w:val="1F4D78"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Balk1Char">
    <w:name w:val="Başlık 1 Char"/>
    <w:basedOn w:val="VarsaylanParagrafYazTipi"/>
    <w:link w:val="Balk1"/>
    <w:uiPriority w:val="9"/>
    <w:rsid w:val="006068CF"/>
    <w:rPr>
      <w:rFonts w:ascii="Times New Roman" w:eastAsia="Times New Roman" w:hAnsi="Times New Roman" w:cs="Times New Roman"/>
      <w:b/>
      <w:bCs/>
      <w:kern w:val="36"/>
      <w:sz w:val="48"/>
      <w:szCs w:val="48"/>
      <w:lang w:eastAsia="tr-TR"/>
    </w:rPr>
  </w:style>
  <w:style w:type="paragraph" w:styleId="AralkYok">
    <w:name w:val="No Spacing"/>
    <w:uiPriority w:val="1"/>
    <w:qFormat/>
    <w:rsid w:val="0050325A"/>
    <w:pPr>
      <w:spacing w:after="0" w:line="240" w:lineRule="auto"/>
    </w:pPr>
    <w:rPr>
      <w:sz w:val="24"/>
      <w:szCs w:val="24"/>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basedOn w:val="VarsaylanParagrafYazTipi"/>
    <w:link w:val="ListeParagraf"/>
    <w:uiPriority w:val="34"/>
    <w:locked/>
    <w:rsid w:val="005072BB"/>
    <w:rPr>
      <w:rFonts w:ascii="Calibri" w:hAnsi="Calibri" w:cs="Calibri"/>
    </w:rPr>
  </w:style>
  <w:style w:type="paragraph" w:styleId="NormalWeb">
    <w:name w:val="Normal (Web)"/>
    <w:basedOn w:val="Normal"/>
    <w:uiPriority w:val="99"/>
    <w:unhideWhenUsed/>
    <w:rsid w:val="00FA42F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Dzeltme">
    <w:name w:val="Revision"/>
    <w:hidden/>
    <w:uiPriority w:val="99"/>
    <w:semiHidden/>
    <w:rsid w:val="00253606"/>
    <w:pPr>
      <w:spacing w:after="0" w:line="240" w:lineRule="auto"/>
    </w:pPr>
    <w:rPr>
      <w:rFonts w:ascii="Times New Roman" w:eastAsia="Arial Unicode MS" w:hAnsi="Times New Roman" w:cs="Times New Roman"/>
      <w:sz w:val="24"/>
      <w:szCs w:val="24"/>
      <w:bdr w:val="nil"/>
    </w:rPr>
  </w:style>
  <w:style w:type="character" w:customStyle="1" w:styleId="zmlenmeyenBahsetme1">
    <w:name w:val="Çözümlenmeyen Bahsetme1"/>
    <w:basedOn w:val="VarsaylanParagrafYazTipi"/>
    <w:uiPriority w:val="99"/>
    <w:semiHidden/>
    <w:unhideWhenUsed/>
    <w:rsid w:val="00B2780D"/>
    <w:rPr>
      <w:color w:val="605E5C"/>
      <w:shd w:val="clear" w:color="auto" w:fill="E1DFDD"/>
    </w:rPr>
  </w:style>
  <w:style w:type="character" w:customStyle="1" w:styleId="whitespace-normal">
    <w:name w:val="whitespace-normal"/>
    <w:basedOn w:val="VarsaylanParagrafYazTipi"/>
    <w:rsid w:val="009C26D5"/>
  </w:style>
  <w:style w:type="character" w:customStyle="1" w:styleId="Balk3Char">
    <w:name w:val="Başlık 3 Char"/>
    <w:basedOn w:val="VarsaylanParagrafYazTipi"/>
    <w:link w:val="Balk3"/>
    <w:uiPriority w:val="9"/>
    <w:semiHidden/>
    <w:rsid w:val="00873F6F"/>
    <w:rPr>
      <w:rFonts w:asciiTheme="majorHAnsi" w:eastAsiaTheme="majorEastAsia" w:hAnsiTheme="majorHAnsi" w:cstheme="majorBidi"/>
      <w:color w:val="1F4D78" w:themeColor="accent1" w:themeShade="7F"/>
      <w:sz w:val="24"/>
      <w:szCs w:val="24"/>
      <w:bdr w:val="n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1">
    <w:name w:val="heading 1"/>
    <w:basedOn w:val="Normal"/>
    <w:link w:val="Balk1Char"/>
    <w:uiPriority w:val="9"/>
    <w:qFormat/>
    <w:rsid w:val="006068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0"/>
    </w:pPr>
    <w:rPr>
      <w:rFonts w:eastAsia="Times New Roman"/>
      <w:b/>
      <w:bCs/>
      <w:kern w:val="36"/>
      <w:sz w:val="48"/>
      <w:szCs w:val="48"/>
      <w:bdr w:val="none" w:sz="0" w:space="0" w:color="auto"/>
      <w:lang w:eastAsia="tr-TR"/>
    </w:rPr>
  </w:style>
  <w:style w:type="paragraph" w:styleId="Balk3">
    <w:name w:val="heading 3"/>
    <w:basedOn w:val="Normal"/>
    <w:next w:val="Normal"/>
    <w:link w:val="Balk3Char"/>
    <w:uiPriority w:val="9"/>
    <w:semiHidden/>
    <w:unhideWhenUsed/>
    <w:qFormat/>
    <w:rsid w:val="00873F6F"/>
    <w:pPr>
      <w:keepNext/>
      <w:keepLines/>
      <w:spacing w:before="40"/>
      <w:outlineLvl w:val="2"/>
    </w:pPr>
    <w:rPr>
      <w:rFonts w:asciiTheme="majorHAnsi" w:eastAsiaTheme="majorEastAsia" w:hAnsiTheme="majorHAnsi" w:cstheme="majorBidi"/>
      <w:color w:val="1F4D78"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Balk1Char">
    <w:name w:val="Başlık 1 Char"/>
    <w:basedOn w:val="VarsaylanParagrafYazTipi"/>
    <w:link w:val="Balk1"/>
    <w:uiPriority w:val="9"/>
    <w:rsid w:val="006068CF"/>
    <w:rPr>
      <w:rFonts w:ascii="Times New Roman" w:eastAsia="Times New Roman" w:hAnsi="Times New Roman" w:cs="Times New Roman"/>
      <w:b/>
      <w:bCs/>
      <w:kern w:val="36"/>
      <w:sz w:val="48"/>
      <w:szCs w:val="48"/>
      <w:lang w:eastAsia="tr-TR"/>
    </w:rPr>
  </w:style>
  <w:style w:type="paragraph" w:styleId="AralkYok">
    <w:name w:val="No Spacing"/>
    <w:uiPriority w:val="1"/>
    <w:qFormat/>
    <w:rsid w:val="0050325A"/>
    <w:pPr>
      <w:spacing w:after="0" w:line="240" w:lineRule="auto"/>
    </w:pPr>
    <w:rPr>
      <w:sz w:val="24"/>
      <w:szCs w:val="24"/>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basedOn w:val="VarsaylanParagrafYazTipi"/>
    <w:link w:val="ListeParagraf"/>
    <w:uiPriority w:val="34"/>
    <w:locked/>
    <w:rsid w:val="005072BB"/>
    <w:rPr>
      <w:rFonts w:ascii="Calibri" w:hAnsi="Calibri" w:cs="Calibri"/>
    </w:rPr>
  </w:style>
  <w:style w:type="paragraph" w:styleId="NormalWeb">
    <w:name w:val="Normal (Web)"/>
    <w:basedOn w:val="Normal"/>
    <w:uiPriority w:val="99"/>
    <w:unhideWhenUsed/>
    <w:rsid w:val="00FA42F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Dzeltme">
    <w:name w:val="Revision"/>
    <w:hidden/>
    <w:uiPriority w:val="99"/>
    <w:semiHidden/>
    <w:rsid w:val="00253606"/>
    <w:pPr>
      <w:spacing w:after="0" w:line="240" w:lineRule="auto"/>
    </w:pPr>
    <w:rPr>
      <w:rFonts w:ascii="Times New Roman" w:eastAsia="Arial Unicode MS" w:hAnsi="Times New Roman" w:cs="Times New Roman"/>
      <w:sz w:val="24"/>
      <w:szCs w:val="24"/>
      <w:bdr w:val="nil"/>
    </w:rPr>
  </w:style>
  <w:style w:type="character" w:customStyle="1" w:styleId="zmlenmeyenBahsetme1">
    <w:name w:val="Çözümlenmeyen Bahsetme1"/>
    <w:basedOn w:val="VarsaylanParagrafYazTipi"/>
    <w:uiPriority w:val="99"/>
    <w:semiHidden/>
    <w:unhideWhenUsed/>
    <w:rsid w:val="00B2780D"/>
    <w:rPr>
      <w:color w:val="605E5C"/>
      <w:shd w:val="clear" w:color="auto" w:fill="E1DFDD"/>
    </w:rPr>
  </w:style>
  <w:style w:type="character" w:customStyle="1" w:styleId="whitespace-normal">
    <w:name w:val="whitespace-normal"/>
    <w:basedOn w:val="VarsaylanParagrafYazTipi"/>
    <w:rsid w:val="009C26D5"/>
  </w:style>
  <w:style w:type="character" w:customStyle="1" w:styleId="Balk3Char">
    <w:name w:val="Başlık 3 Char"/>
    <w:basedOn w:val="VarsaylanParagrafYazTipi"/>
    <w:link w:val="Balk3"/>
    <w:uiPriority w:val="9"/>
    <w:semiHidden/>
    <w:rsid w:val="00873F6F"/>
    <w:rPr>
      <w:rFonts w:asciiTheme="majorHAnsi" w:eastAsiaTheme="majorEastAsia" w:hAnsiTheme="majorHAnsi" w:cstheme="majorBidi"/>
      <w:color w:val="1F4D78" w:themeColor="accent1" w:themeShade="7F"/>
      <w:sz w:val="24"/>
      <w:szCs w:val="24"/>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29606">
      <w:bodyDiv w:val="1"/>
      <w:marLeft w:val="0"/>
      <w:marRight w:val="0"/>
      <w:marTop w:val="0"/>
      <w:marBottom w:val="0"/>
      <w:divBdr>
        <w:top w:val="none" w:sz="0" w:space="0" w:color="auto"/>
        <w:left w:val="none" w:sz="0" w:space="0" w:color="auto"/>
        <w:bottom w:val="none" w:sz="0" w:space="0" w:color="auto"/>
        <w:right w:val="none" w:sz="0" w:space="0" w:color="auto"/>
      </w:divBdr>
    </w:div>
    <w:div w:id="24214430">
      <w:bodyDiv w:val="1"/>
      <w:marLeft w:val="0"/>
      <w:marRight w:val="0"/>
      <w:marTop w:val="0"/>
      <w:marBottom w:val="0"/>
      <w:divBdr>
        <w:top w:val="none" w:sz="0" w:space="0" w:color="auto"/>
        <w:left w:val="none" w:sz="0" w:space="0" w:color="auto"/>
        <w:bottom w:val="none" w:sz="0" w:space="0" w:color="auto"/>
        <w:right w:val="none" w:sz="0" w:space="0" w:color="auto"/>
      </w:divBdr>
    </w:div>
    <w:div w:id="74013751">
      <w:bodyDiv w:val="1"/>
      <w:marLeft w:val="0"/>
      <w:marRight w:val="0"/>
      <w:marTop w:val="0"/>
      <w:marBottom w:val="0"/>
      <w:divBdr>
        <w:top w:val="none" w:sz="0" w:space="0" w:color="auto"/>
        <w:left w:val="none" w:sz="0" w:space="0" w:color="auto"/>
        <w:bottom w:val="none" w:sz="0" w:space="0" w:color="auto"/>
        <w:right w:val="none" w:sz="0" w:space="0" w:color="auto"/>
      </w:divBdr>
      <w:divsChild>
        <w:div w:id="96146752">
          <w:marLeft w:val="0"/>
          <w:marRight w:val="0"/>
          <w:marTop w:val="300"/>
          <w:marBottom w:val="600"/>
          <w:divBdr>
            <w:top w:val="none" w:sz="0" w:space="0" w:color="auto"/>
            <w:left w:val="none" w:sz="0" w:space="0" w:color="auto"/>
            <w:bottom w:val="none" w:sz="0" w:space="0" w:color="auto"/>
            <w:right w:val="none" w:sz="0" w:space="0" w:color="auto"/>
          </w:divBdr>
        </w:div>
        <w:div w:id="1424953749">
          <w:marLeft w:val="0"/>
          <w:marRight w:val="0"/>
          <w:marTop w:val="0"/>
          <w:marBottom w:val="0"/>
          <w:divBdr>
            <w:top w:val="none" w:sz="0" w:space="0" w:color="auto"/>
            <w:left w:val="none" w:sz="0" w:space="0" w:color="auto"/>
            <w:bottom w:val="none" w:sz="0" w:space="0" w:color="auto"/>
            <w:right w:val="none" w:sz="0" w:space="0" w:color="auto"/>
          </w:divBdr>
        </w:div>
      </w:divsChild>
    </w:div>
    <w:div w:id="124086685">
      <w:bodyDiv w:val="1"/>
      <w:marLeft w:val="0"/>
      <w:marRight w:val="0"/>
      <w:marTop w:val="0"/>
      <w:marBottom w:val="0"/>
      <w:divBdr>
        <w:top w:val="none" w:sz="0" w:space="0" w:color="auto"/>
        <w:left w:val="none" w:sz="0" w:space="0" w:color="auto"/>
        <w:bottom w:val="none" w:sz="0" w:space="0" w:color="auto"/>
        <w:right w:val="none" w:sz="0" w:space="0" w:color="auto"/>
      </w:divBdr>
      <w:divsChild>
        <w:div w:id="2063866425">
          <w:marLeft w:val="0"/>
          <w:marRight w:val="0"/>
          <w:marTop w:val="0"/>
          <w:marBottom w:val="0"/>
          <w:divBdr>
            <w:top w:val="none" w:sz="0" w:space="0" w:color="auto"/>
            <w:left w:val="none" w:sz="0" w:space="0" w:color="auto"/>
            <w:bottom w:val="none" w:sz="0" w:space="0" w:color="auto"/>
            <w:right w:val="none" w:sz="0" w:space="0" w:color="auto"/>
          </w:divBdr>
          <w:divsChild>
            <w:div w:id="863711625">
              <w:marLeft w:val="0"/>
              <w:marRight w:val="0"/>
              <w:marTop w:val="0"/>
              <w:marBottom w:val="0"/>
              <w:divBdr>
                <w:top w:val="none" w:sz="0" w:space="0" w:color="auto"/>
                <w:left w:val="none" w:sz="0" w:space="0" w:color="auto"/>
                <w:bottom w:val="none" w:sz="0" w:space="0" w:color="auto"/>
                <w:right w:val="none" w:sz="0" w:space="0" w:color="auto"/>
              </w:divBdr>
              <w:divsChild>
                <w:div w:id="1914470187">
                  <w:marLeft w:val="0"/>
                  <w:marRight w:val="0"/>
                  <w:marTop w:val="0"/>
                  <w:marBottom w:val="0"/>
                  <w:divBdr>
                    <w:top w:val="none" w:sz="0" w:space="0" w:color="auto"/>
                    <w:left w:val="none" w:sz="0" w:space="0" w:color="auto"/>
                    <w:bottom w:val="none" w:sz="0" w:space="0" w:color="auto"/>
                    <w:right w:val="none" w:sz="0" w:space="0" w:color="auto"/>
                  </w:divBdr>
                  <w:divsChild>
                    <w:div w:id="1463157162">
                      <w:marLeft w:val="0"/>
                      <w:marRight w:val="0"/>
                      <w:marTop w:val="0"/>
                      <w:marBottom w:val="0"/>
                      <w:divBdr>
                        <w:top w:val="none" w:sz="0" w:space="0" w:color="auto"/>
                        <w:left w:val="none" w:sz="0" w:space="0" w:color="auto"/>
                        <w:bottom w:val="none" w:sz="0" w:space="0" w:color="auto"/>
                        <w:right w:val="none" w:sz="0" w:space="0" w:color="auto"/>
                      </w:divBdr>
                      <w:divsChild>
                        <w:div w:id="1669365367">
                          <w:marLeft w:val="0"/>
                          <w:marRight w:val="0"/>
                          <w:marTop w:val="0"/>
                          <w:marBottom w:val="0"/>
                          <w:divBdr>
                            <w:top w:val="none" w:sz="0" w:space="0" w:color="auto"/>
                            <w:left w:val="none" w:sz="0" w:space="0" w:color="auto"/>
                            <w:bottom w:val="none" w:sz="0" w:space="0" w:color="auto"/>
                            <w:right w:val="none" w:sz="0" w:space="0" w:color="auto"/>
                          </w:divBdr>
                          <w:divsChild>
                            <w:div w:id="815953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271005">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17480056">
      <w:bodyDiv w:val="1"/>
      <w:marLeft w:val="0"/>
      <w:marRight w:val="0"/>
      <w:marTop w:val="0"/>
      <w:marBottom w:val="0"/>
      <w:divBdr>
        <w:top w:val="none" w:sz="0" w:space="0" w:color="auto"/>
        <w:left w:val="none" w:sz="0" w:space="0" w:color="auto"/>
        <w:bottom w:val="none" w:sz="0" w:space="0" w:color="auto"/>
        <w:right w:val="none" w:sz="0" w:space="0" w:color="auto"/>
      </w:divBdr>
    </w:div>
    <w:div w:id="254166589">
      <w:bodyDiv w:val="1"/>
      <w:marLeft w:val="0"/>
      <w:marRight w:val="0"/>
      <w:marTop w:val="0"/>
      <w:marBottom w:val="0"/>
      <w:divBdr>
        <w:top w:val="none" w:sz="0" w:space="0" w:color="auto"/>
        <w:left w:val="none" w:sz="0" w:space="0" w:color="auto"/>
        <w:bottom w:val="none" w:sz="0" w:space="0" w:color="auto"/>
        <w:right w:val="none" w:sz="0" w:space="0" w:color="auto"/>
      </w:divBdr>
      <w:divsChild>
        <w:div w:id="2049913116">
          <w:marLeft w:val="0"/>
          <w:marRight w:val="0"/>
          <w:marTop w:val="0"/>
          <w:marBottom w:val="0"/>
          <w:divBdr>
            <w:top w:val="none" w:sz="0" w:space="0" w:color="auto"/>
            <w:left w:val="none" w:sz="0" w:space="0" w:color="auto"/>
            <w:bottom w:val="none" w:sz="0" w:space="0" w:color="auto"/>
            <w:right w:val="none" w:sz="0" w:space="0" w:color="auto"/>
          </w:divBdr>
          <w:divsChild>
            <w:div w:id="605428257">
              <w:marLeft w:val="0"/>
              <w:marRight w:val="0"/>
              <w:marTop w:val="0"/>
              <w:marBottom w:val="0"/>
              <w:divBdr>
                <w:top w:val="none" w:sz="0" w:space="0" w:color="auto"/>
                <w:left w:val="none" w:sz="0" w:space="0" w:color="auto"/>
                <w:bottom w:val="none" w:sz="0" w:space="0" w:color="auto"/>
                <w:right w:val="none" w:sz="0" w:space="0" w:color="auto"/>
              </w:divBdr>
              <w:divsChild>
                <w:div w:id="1712536064">
                  <w:marLeft w:val="0"/>
                  <w:marRight w:val="0"/>
                  <w:marTop w:val="0"/>
                  <w:marBottom w:val="0"/>
                  <w:divBdr>
                    <w:top w:val="none" w:sz="0" w:space="0" w:color="auto"/>
                    <w:left w:val="none" w:sz="0" w:space="0" w:color="auto"/>
                    <w:bottom w:val="none" w:sz="0" w:space="0" w:color="auto"/>
                    <w:right w:val="none" w:sz="0" w:space="0" w:color="auto"/>
                  </w:divBdr>
                  <w:divsChild>
                    <w:div w:id="583994885">
                      <w:marLeft w:val="0"/>
                      <w:marRight w:val="0"/>
                      <w:marTop w:val="0"/>
                      <w:marBottom w:val="0"/>
                      <w:divBdr>
                        <w:top w:val="none" w:sz="0" w:space="0" w:color="auto"/>
                        <w:left w:val="none" w:sz="0" w:space="0" w:color="auto"/>
                        <w:bottom w:val="none" w:sz="0" w:space="0" w:color="auto"/>
                        <w:right w:val="none" w:sz="0" w:space="0" w:color="auto"/>
                      </w:divBdr>
                      <w:divsChild>
                        <w:div w:id="2054841889">
                          <w:marLeft w:val="0"/>
                          <w:marRight w:val="0"/>
                          <w:marTop w:val="0"/>
                          <w:marBottom w:val="0"/>
                          <w:divBdr>
                            <w:top w:val="none" w:sz="0" w:space="0" w:color="auto"/>
                            <w:left w:val="none" w:sz="0" w:space="0" w:color="auto"/>
                            <w:bottom w:val="none" w:sz="0" w:space="0" w:color="auto"/>
                            <w:right w:val="none" w:sz="0" w:space="0" w:color="auto"/>
                          </w:divBdr>
                          <w:divsChild>
                            <w:div w:id="671034177">
                              <w:marLeft w:val="0"/>
                              <w:marRight w:val="0"/>
                              <w:marTop w:val="0"/>
                              <w:marBottom w:val="0"/>
                              <w:divBdr>
                                <w:top w:val="none" w:sz="0" w:space="0" w:color="auto"/>
                                <w:left w:val="none" w:sz="0" w:space="0" w:color="auto"/>
                                <w:bottom w:val="none" w:sz="0" w:space="0" w:color="auto"/>
                                <w:right w:val="none" w:sz="0" w:space="0" w:color="auto"/>
                              </w:divBdr>
                              <w:divsChild>
                                <w:div w:id="144645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6669590">
      <w:bodyDiv w:val="1"/>
      <w:marLeft w:val="0"/>
      <w:marRight w:val="0"/>
      <w:marTop w:val="0"/>
      <w:marBottom w:val="0"/>
      <w:divBdr>
        <w:top w:val="none" w:sz="0" w:space="0" w:color="auto"/>
        <w:left w:val="none" w:sz="0" w:space="0" w:color="auto"/>
        <w:bottom w:val="none" w:sz="0" w:space="0" w:color="auto"/>
        <w:right w:val="none" w:sz="0" w:space="0" w:color="auto"/>
      </w:divBdr>
    </w:div>
    <w:div w:id="290402200">
      <w:bodyDiv w:val="1"/>
      <w:marLeft w:val="0"/>
      <w:marRight w:val="0"/>
      <w:marTop w:val="0"/>
      <w:marBottom w:val="0"/>
      <w:divBdr>
        <w:top w:val="none" w:sz="0" w:space="0" w:color="auto"/>
        <w:left w:val="none" w:sz="0" w:space="0" w:color="auto"/>
        <w:bottom w:val="none" w:sz="0" w:space="0" w:color="auto"/>
        <w:right w:val="none" w:sz="0" w:space="0" w:color="auto"/>
      </w:divBdr>
    </w:div>
    <w:div w:id="340471430">
      <w:bodyDiv w:val="1"/>
      <w:marLeft w:val="0"/>
      <w:marRight w:val="0"/>
      <w:marTop w:val="0"/>
      <w:marBottom w:val="0"/>
      <w:divBdr>
        <w:top w:val="none" w:sz="0" w:space="0" w:color="auto"/>
        <w:left w:val="none" w:sz="0" w:space="0" w:color="auto"/>
        <w:bottom w:val="none" w:sz="0" w:space="0" w:color="auto"/>
        <w:right w:val="none" w:sz="0" w:space="0" w:color="auto"/>
      </w:divBdr>
      <w:divsChild>
        <w:div w:id="5538596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43940840">
      <w:bodyDiv w:val="1"/>
      <w:marLeft w:val="0"/>
      <w:marRight w:val="0"/>
      <w:marTop w:val="0"/>
      <w:marBottom w:val="0"/>
      <w:divBdr>
        <w:top w:val="none" w:sz="0" w:space="0" w:color="auto"/>
        <w:left w:val="none" w:sz="0" w:space="0" w:color="auto"/>
        <w:bottom w:val="none" w:sz="0" w:space="0" w:color="auto"/>
        <w:right w:val="none" w:sz="0" w:space="0" w:color="auto"/>
      </w:divBdr>
    </w:div>
    <w:div w:id="349337787">
      <w:bodyDiv w:val="1"/>
      <w:marLeft w:val="0"/>
      <w:marRight w:val="0"/>
      <w:marTop w:val="0"/>
      <w:marBottom w:val="0"/>
      <w:divBdr>
        <w:top w:val="none" w:sz="0" w:space="0" w:color="auto"/>
        <w:left w:val="none" w:sz="0" w:space="0" w:color="auto"/>
        <w:bottom w:val="none" w:sz="0" w:space="0" w:color="auto"/>
        <w:right w:val="none" w:sz="0" w:space="0" w:color="auto"/>
      </w:divBdr>
    </w:div>
    <w:div w:id="391923979">
      <w:bodyDiv w:val="1"/>
      <w:marLeft w:val="0"/>
      <w:marRight w:val="0"/>
      <w:marTop w:val="0"/>
      <w:marBottom w:val="0"/>
      <w:divBdr>
        <w:top w:val="none" w:sz="0" w:space="0" w:color="auto"/>
        <w:left w:val="none" w:sz="0" w:space="0" w:color="auto"/>
        <w:bottom w:val="none" w:sz="0" w:space="0" w:color="auto"/>
        <w:right w:val="none" w:sz="0" w:space="0" w:color="auto"/>
      </w:divBdr>
    </w:div>
    <w:div w:id="408814922">
      <w:bodyDiv w:val="1"/>
      <w:marLeft w:val="0"/>
      <w:marRight w:val="0"/>
      <w:marTop w:val="0"/>
      <w:marBottom w:val="0"/>
      <w:divBdr>
        <w:top w:val="none" w:sz="0" w:space="0" w:color="auto"/>
        <w:left w:val="none" w:sz="0" w:space="0" w:color="auto"/>
        <w:bottom w:val="none" w:sz="0" w:space="0" w:color="auto"/>
        <w:right w:val="none" w:sz="0" w:space="0" w:color="auto"/>
      </w:divBdr>
    </w:div>
    <w:div w:id="434784918">
      <w:bodyDiv w:val="1"/>
      <w:marLeft w:val="0"/>
      <w:marRight w:val="0"/>
      <w:marTop w:val="0"/>
      <w:marBottom w:val="0"/>
      <w:divBdr>
        <w:top w:val="none" w:sz="0" w:space="0" w:color="auto"/>
        <w:left w:val="none" w:sz="0" w:space="0" w:color="auto"/>
        <w:bottom w:val="none" w:sz="0" w:space="0" w:color="auto"/>
        <w:right w:val="none" w:sz="0" w:space="0" w:color="auto"/>
      </w:divBdr>
    </w:div>
    <w:div w:id="440494082">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465242851">
      <w:bodyDiv w:val="1"/>
      <w:marLeft w:val="0"/>
      <w:marRight w:val="0"/>
      <w:marTop w:val="0"/>
      <w:marBottom w:val="0"/>
      <w:divBdr>
        <w:top w:val="none" w:sz="0" w:space="0" w:color="auto"/>
        <w:left w:val="none" w:sz="0" w:space="0" w:color="auto"/>
        <w:bottom w:val="none" w:sz="0" w:space="0" w:color="auto"/>
        <w:right w:val="none" w:sz="0" w:space="0" w:color="auto"/>
      </w:divBdr>
    </w:div>
    <w:div w:id="465974251">
      <w:bodyDiv w:val="1"/>
      <w:marLeft w:val="0"/>
      <w:marRight w:val="0"/>
      <w:marTop w:val="0"/>
      <w:marBottom w:val="0"/>
      <w:divBdr>
        <w:top w:val="none" w:sz="0" w:space="0" w:color="auto"/>
        <w:left w:val="none" w:sz="0" w:space="0" w:color="auto"/>
        <w:bottom w:val="none" w:sz="0" w:space="0" w:color="auto"/>
        <w:right w:val="none" w:sz="0" w:space="0" w:color="auto"/>
      </w:divBdr>
    </w:div>
    <w:div w:id="482280446">
      <w:bodyDiv w:val="1"/>
      <w:marLeft w:val="0"/>
      <w:marRight w:val="0"/>
      <w:marTop w:val="0"/>
      <w:marBottom w:val="0"/>
      <w:divBdr>
        <w:top w:val="none" w:sz="0" w:space="0" w:color="auto"/>
        <w:left w:val="none" w:sz="0" w:space="0" w:color="auto"/>
        <w:bottom w:val="none" w:sz="0" w:space="0" w:color="auto"/>
        <w:right w:val="none" w:sz="0" w:space="0" w:color="auto"/>
      </w:divBdr>
    </w:div>
    <w:div w:id="505024410">
      <w:bodyDiv w:val="1"/>
      <w:marLeft w:val="0"/>
      <w:marRight w:val="0"/>
      <w:marTop w:val="0"/>
      <w:marBottom w:val="0"/>
      <w:divBdr>
        <w:top w:val="none" w:sz="0" w:space="0" w:color="auto"/>
        <w:left w:val="none" w:sz="0" w:space="0" w:color="auto"/>
        <w:bottom w:val="none" w:sz="0" w:space="0" w:color="auto"/>
        <w:right w:val="none" w:sz="0" w:space="0" w:color="auto"/>
      </w:divBdr>
    </w:div>
    <w:div w:id="521821155">
      <w:bodyDiv w:val="1"/>
      <w:marLeft w:val="0"/>
      <w:marRight w:val="0"/>
      <w:marTop w:val="0"/>
      <w:marBottom w:val="0"/>
      <w:divBdr>
        <w:top w:val="none" w:sz="0" w:space="0" w:color="auto"/>
        <w:left w:val="none" w:sz="0" w:space="0" w:color="auto"/>
        <w:bottom w:val="none" w:sz="0" w:space="0" w:color="auto"/>
        <w:right w:val="none" w:sz="0" w:space="0" w:color="auto"/>
      </w:divBdr>
    </w:div>
    <w:div w:id="551694949">
      <w:bodyDiv w:val="1"/>
      <w:marLeft w:val="0"/>
      <w:marRight w:val="0"/>
      <w:marTop w:val="0"/>
      <w:marBottom w:val="0"/>
      <w:divBdr>
        <w:top w:val="none" w:sz="0" w:space="0" w:color="auto"/>
        <w:left w:val="none" w:sz="0" w:space="0" w:color="auto"/>
        <w:bottom w:val="none" w:sz="0" w:space="0" w:color="auto"/>
        <w:right w:val="none" w:sz="0" w:space="0" w:color="auto"/>
      </w:divBdr>
    </w:div>
    <w:div w:id="613636687">
      <w:bodyDiv w:val="1"/>
      <w:marLeft w:val="0"/>
      <w:marRight w:val="0"/>
      <w:marTop w:val="0"/>
      <w:marBottom w:val="0"/>
      <w:divBdr>
        <w:top w:val="none" w:sz="0" w:space="0" w:color="auto"/>
        <w:left w:val="none" w:sz="0" w:space="0" w:color="auto"/>
        <w:bottom w:val="none" w:sz="0" w:space="0" w:color="auto"/>
        <w:right w:val="none" w:sz="0" w:space="0" w:color="auto"/>
      </w:divBdr>
    </w:div>
    <w:div w:id="615406893">
      <w:bodyDiv w:val="1"/>
      <w:marLeft w:val="0"/>
      <w:marRight w:val="0"/>
      <w:marTop w:val="0"/>
      <w:marBottom w:val="0"/>
      <w:divBdr>
        <w:top w:val="none" w:sz="0" w:space="0" w:color="auto"/>
        <w:left w:val="none" w:sz="0" w:space="0" w:color="auto"/>
        <w:bottom w:val="none" w:sz="0" w:space="0" w:color="auto"/>
        <w:right w:val="none" w:sz="0" w:space="0" w:color="auto"/>
      </w:divBdr>
    </w:div>
    <w:div w:id="649945456">
      <w:bodyDiv w:val="1"/>
      <w:marLeft w:val="0"/>
      <w:marRight w:val="0"/>
      <w:marTop w:val="0"/>
      <w:marBottom w:val="0"/>
      <w:divBdr>
        <w:top w:val="none" w:sz="0" w:space="0" w:color="auto"/>
        <w:left w:val="none" w:sz="0" w:space="0" w:color="auto"/>
        <w:bottom w:val="none" w:sz="0" w:space="0" w:color="auto"/>
        <w:right w:val="none" w:sz="0" w:space="0" w:color="auto"/>
      </w:divBdr>
    </w:div>
    <w:div w:id="665135706">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817069940">
      <w:bodyDiv w:val="1"/>
      <w:marLeft w:val="0"/>
      <w:marRight w:val="0"/>
      <w:marTop w:val="0"/>
      <w:marBottom w:val="0"/>
      <w:divBdr>
        <w:top w:val="none" w:sz="0" w:space="0" w:color="auto"/>
        <w:left w:val="none" w:sz="0" w:space="0" w:color="auto"/>
        <w:bottom w:val="none" w:sz="0" w:space="0" w:color="auto"/>
        <w:right w:val="none" w:sz="0" w:space="0" w:color="auto"/>
      </w:divBdr>
    </w:div>
    <w:div w:id="831213995">
      <w:bodyDiv w:val="1"/>
      <w:marLeft w:val="0"/>
      <w:marRight w:val="0"/>
      <w:marTop w:val="0"/>
      <w:marBottom w:val="0"/>
      <w:divBdr>
        <w:top w:val="none" w:sz="0" w:space="0" w:color="auto"/>
        <w:left w:val="none" w:sz="0" w:space="0" w:color="auto"/>
        <w:bottom w:val="none" w:sz="0" w:space="0" w:color="auto"/>
        <w:right w:val="none" w:sz="0" w:space="0" w:color="auto"/>
      </w:divBdr>
    </w:div>
    <w:div w:id="919094669">
      <w:bodyDiv w:val="1"/>
      <w:marLeft w:val="0"/>
      <w:marRight w:val="0"/>
      <w:marTop w:val="0"/>
      <w:marBottom w:val="0"/>
      <w:divBdr>
        <w:top w:val="none" w:sz="0" w:space="0" w:color="auto"/>
        <w:left w:val="none" w:sz="0" w:space="0" w:color="auto"/>
        <w:bottom w:val="none" w:sz="0" w:space="0" w:color="auto"/>
        <w:right w:val="none" w:sz="0" w:space="0" w:color="auto"/>
      </w:divBdr>
    </w:div>
    <w:div w:id="964116374">
      <w:bodyDiv w:val="1"/>
      <w:marLeft w:val="0"/>
      <w:marRight w:val="0"/>
      <w:marTop w:val="0"/>
      <w:marBottom w:val="0"/>
      <w:divBdr>
        <w:top w:val="none" w:sz="0" w:space="0" w:color="auto"/>
        <w:left w:val="none" w:sz="0" w:space="0" w:color="auto"/>
        <w:bottom w:val="none" w:sz="0" w:space="0" w:color="auto"/>
        <w:right w:val="none" w:sz="0" w:space="0" w:color="auto"/>
      </w:divBdr>
    </w:div>
    <w:div w:id="972292727">
      <w:bodyDiv w:val="1"/>
      <w:marLeft w:val="0"/>
      <w:marRight w:val="0"/>
      <w:marTop w:val="0"/>
      <w:marBottom w:val="0"/>
      <w:divBdr>
        <w:top w:val="none" w:sz="0" w:space="0" w:color="auto"/>
        <w:left w:val="none" w:sz="0" w:space="0" w:color="auto"/>
        <w:bottom w:val="none" w:sz="0" w:space="0" w:color="auto"/>
        <w:right w:val="none" w:sz="0" w:space="0" w:color="auto"/>
      </w:divBdr>
    </w:div>
    <w:div w:id="1001466257">
      <w:bodyDiv w:val="1"/>
      <w:marLeft w:val="0"/>
      <w:marRight w:val="0"/>
      <w:marTop w:val="0"/>
      <w:marBottom w:val="0"/>
      <w:divBdr>
        <w:top w:val="none" w:sz="0" w:space="0" w:color="auto"/>
        <w:left w:val="none" w:sz="0" w:space="0" w:color="auto"/>
        <w:bottom w:val="none" w:sz="0" w:space="0" w:color="auto"/>
        <w:right w:val="none" w:sz="0" w:space="0" w:color="auto"/>
      </w:divBdr>
    </w:div>
    <w:div w:id="1028533367">
      <w:bodyDiv w:val="1"/>
      <w:marLeft w:val="0"/>
      <w:marRight w:val="0"/>
      <w:marTop w:val="0"/>
      <w:marBottom w:val="0"/>
      <w:divBdr>
        <w:top w:val="none" w:sz="0" w:space="0" w:color="auto"/>
        <w:left w:val="none" w:sz="0" w:space="0" w:color="auto"/>
        <w:bottom w:val="none" w:sz="0" w:space="0" w:color="auto"/>
        <w:right w:val="none" w:sz="0" w:space="0" w:color="auto"/>
      </w:divBdr>
    </w:div>
    <w:div w:id="1075856472">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48472603">
      <w:bodyDiv w:val="1"/>
      <w:marLeft w:val="0"/>
      <w:marRight w:val="0"/>
      <w:marTop w:val="0"/>
      <w:marBottom w:val="0"/>
      <w:divBdr>
        <w:top w:val="none" w:sz="0" w:space="0" w:color="auto"/>
        <w:left w:val="none" w:sz="0" w:space="0" w:color="auto"/>
        <w:bottom w:val="none" w:sz="0" w:space="0" w:color="auto"/>
        <w:right w:val="none" w:sz="0" w:space="0" w:color="auto"/>
      </w:divBdr>
    </w:div>
    <w:div w:id="1163666921">
      <w:bodyDiv w:val="1"/>
      <w:marLeft w:val="0"/>
      <w:marRight w:val="0"/>
      <w:marTop w:val="0"/>
      <w:marBottom w:val="0"/>
      <w:divBdr>
        <w:top w:val="none" w:sz="0" w:space="0" w:color="auto"/>
        <w:left w:val="none" w:sz="0" w:space="0" w:color="auto"/>
        <w:bottom w:val="none" w:sz="0" w:space="0" w:color="auto"/>
        <w:right w:val="none" w:sz="0" w:space="0" w:color="auto"/>
      </w:divBdr>
    </w:div>
    <w:div w:id="1257447999">
      <w:bodyDiv w:val="1"/>
      <w:marLeft w:val="0"/>
      <w:marRight w:val="0"/>
      <w:marTop w:val="0"/>
      <w:marBottom w:val="0"/>
      <w:divBdr>
        <w:top w:val="none" w:sz="0" w:space="0" w:color="auto"/>
        <w:left w:val="none" w:sz="0" w:space="0" w:color="auto"/>
        <w:bottom w:val="none" w:sz="0" w:space="0" w:color="auto"/>
        <w:right w:val="none" w:sz="0" w:space="0" w:color="auto"/>
      </w:divBdr>
    </w:div>
    <w:div w:id="1263803772">
      <w:bodyDiv w:val="1"/>
      <w:marLeft w:val="0"/>
      <w:marRight w:val="0"/>
      <w:marTop w:val="0"/>
      <w:marBottom w:val="0"/>
      <w:divBdr>
        <w:top w:val="none" w:sz="0" w:space="0" w:color="auto"/>
        <w:left w:val="none" w:sz="0" w:space="0" w:color="auto"/>
        <w:bottom w:val="none" w:sz="0" w:space="0" w:color="auto"/>
        <w:right w:val="none" w:sz="0" w:space="0" w:color="auto"/>
      </w:divBdr>
    </w:div>
    <w:div w:id="1270426816">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288462720">
      <w:bodyDiv w:val="1"/>
      <w:marLeft w:val="0"/>
      <w:marRight w:val="0"/>
      <w:marTop w:val="0"/>
      <w:marBottom w:val="0"/>
      <w:divBdr>
        <w:top w:val="none" w:sz="0" w:space="0" w:color="auto"/>
        <w:left w:val="none" w:sz="0" w:space="0" w:color="auto"/>
        <w:bottom w:val="none" w:sz="0" w:space="0" w:color="auto"/>
        <w:right w:val="none" w:sz="0" w:space="0" w:color="auto"/>
      </w:divBdr>
    </w:div>
    <w:div w:id="1294166663">
      <w:bodyDiv w:val="1"/>
      <w:marLeft w:val="0"/>
      <w:marRight w:val="0"/>
      <w:marTop w:val="0"/>
      <w:marBottom w:val="0"/>
      <w:divBdr>
        <w:top w:val="none" w:sz="0" w:space="0" w:color="auto"/>
        <w:left w:val="none" w:sz="0" w:space="0" w:color="auto"/>
        <w:bottom w:val="none" w:sz="0" w:space="0" w:color="auto"/>
        <w:right w:val="none" w:sz="0" w:space="0" w:color="auto"/>
      </w:divBdr>
    </w:div>
    <w:div w:id="1324316353">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461194290">
      <w:bodyDiv w:val="1"/>
      <w:marLeft w:val="0"/>
      <w:marRight w:val="0"/>
      <w:marTop w:val="0"/>
      <w:marBottom w:val="0"/>
      <w:divBdr>
        <w:top w:val="none" w:sz="0" w:space="0" w:color="auto"/>
        <w:left w:val="none" w:sz="0" w:space="0" w:color="auto"/>
        <w:bottom w:val="none" w:sz="0" w:space="0" w:color="auto"/>
        <w:right w:val="none" w:sz="0" w:space="0" w:color="auto"/>
      </w:divBdr>
    </w:div>
    <w:div w:id="1494762391">
      <w:bodyDiv w:val="1"/>
      <w:marLeft w:val="0"/>
      <w:marRight w:val="0"/>
      <w:marTop w:val="0"/>
      <w:marBottom w:val="0"/>
      <w:divBdr>
        <w:top w:val="none" w:sz="0" w:space="0" w:color="auto"/>
        <w:left w:val="none" w:sz="0" w:space="0" w:color="auto"/>
        <w:bottom w:val="none" w:sz="0" w:space="0" w:color="auto"/>
        <w:right w:val="none" w:sz="0" w:space="0" w:color="auto"/>
      </w:divBdr>
    </w:div>
    <w:div w:id="1499273871">
      <w:bodyDiv w:val="1"/>
      <w:marLeft w:val="0"/>
      <w:marRight w:val="0"/>
      <w:marTop w:val="0"/>
      <w:marBottom w:val="0"/>
      <w:divBdr>
        <w:top w:val="none" w:sz="0" w:space="0" w:color="auto"/>
        <w:left w:val="none" w:sz="0" w:space="0" w:color="auto"/>
        <w:bottom w:val="none" w:sz="0" w:space="0" w:color="auto"/>
        <w:right w:val="none" w:sz="0" w:space="0" w:color="auto"/>
      </w:divBdr>
    </w:div>
    <w:div w:id="1510290095">
      <w:bodyDiv w:val="1"/>
      <w:marLeft w:val="0"/>
      <w:marRight w:val="0"/>
      <w:marTop w:val="0"/>
      <w:marBottom w:val="0"/>
      <w:divBdr>
        <w:top w:val="none" w:sz="0" w:space="0" w:color="auto"/>
        <w:left w:val="none" w:sz="0" w:space="0" w:color="auto"/>
        <w:bottom w:val="none" w:sz="0" w:space="0" w:color="auto"/>
        <w:right w:val="none" w:sz="0" w:space="0" w:color="auto"/>
      </w:divBdr>
    </w:div>
    <w:div w:id="1532185915">
      <w:bodyDiv w:val="1"/>
      <w:marLeft w:val="0"/>
      <w:marRight w:val="0"/>
      <w:marTop w:val="0"/>
      <w:marBottom w:val="0"/>
      <w:divBdr>
        <w:top w:val="none" w:sz="0" w:space="0" w:color="auto"/>
        <w:left w:val="none" w:sz="0" w:space="0" w:color="auto"/>
        <w:bottom w:val="none" w:sz="0" w:space="0" w:color="auto"/>
        <w:right w:val="none" w:sz="0" w:space="0" w:color="auto"/>
      </w:divBdr>
    </w:div>
    <w:div w:id="1532575685">
      <w:bodyDiv w:val="1"/>
      <w:marLeft w:val="0"/>
      <w:marRight w:val="0"/>
      <w:marTop w:val="0"/>
      <w:marBottom w:val="0"/>
      <w:divBdr>
        <w:top w:val="none" w:sz="0" w:space="0" w:color="auto"/>
        <w:left w:val="none" w:sz="0" w:space="0" w:color="auto"/>
        <w:bottom w:val="none" w:sz="0" w:space="0" w:color="auto"/>
        <w:right w:val="none" w:sz="0" w:space="0" w:color="auto"/>
      </w:divBdr>
    </w:div>
    <w:div w:id="1537422921">
      <w:bodyDiv w:val="1"/>
      <w:marLeft w:val="0"/>
      <w:marRight w:val="0"/>
      <w:marTop w:val="0"/>
      <w:marBottom w:val="0"/>
      <w:divBdr>
        <w:top w:val="none" w:sz="0" w:space="0" w:color="auto"/>
        <w:left w:val="none" w:sz="0" w:space="0" w:color="auto"/>
        <w:bottom w:val="none" w:sz="0" w:space="0" w:color="auto"/>
        <w:right w:val="none" w:sz="0" w:space="0" w:color="auto"/>
      </w:divBdr>
    </w:div>
    <w:div w:id="1544101938">
      <w:bodyDiv w:val="1"/>
      <w:marLeft w:val="0"/>
      <w:marRight w:val="0"/>
      <w:marTop w:val="0"/>
      <w:marBottom w:val="0"/>
      <w:divBdr>
        <w:top w:val="none" w:sz="0" w:space="0" w:color="auto"/>
        <w:left w:val="none" w:sz="0" w:space="0" w:color="auto"/>
        <w:bottom w:val="none" w:sz="0" w:space="0" w:color="auto"/>
        <w:right w:val="none" w:sz="0" w:space="0" w:color="auto"/>
      </w:divBdr>
    </w:div>
    <w:div w:id="1572808253">
      <w:bodyDiv w:val="1"/>
      <w:marLeft w:val="0"/>
      <w:marRight w:val="0"/>
      <w:marTop w:val="0"/>
      <w:marBottom w:val="0"/>
      <w:divBdr>
        <w:top w:val="none" w:sz="0" w:space="0" w:color="auto"/>
        <w:left w:val="none" w:sz="0" w:space="0" w:color="auto"/>
        <w:bottom w:val="none" w:sz="0" w:space="0" w:color="auto"/>
        <w:right w:val="none" w:sz="0" w:space="0" w:color="auto"/>
      </w:divBdr>
    </w:div>
    <w:div w:id="1584679410">
      <w:bodyDiv w:val="1"/>
      <w:marLeft w:val="0"/>
      <w:marRight w:val="0"/>
      <w:marTop w:val="0"/>
      <w:marBottom w:val="0"/>
      <w:divBdr>
        <w:top w:val="none" w:sz="0" w:space="0" w:color="auto"/>
        <w:left w:val="none" w:sz="0" w:space="0" w:color="auto"/>
        <w:bottom w:val="none" w:sz="0" w:space="0" w:color="auto"/>
        <w:right w:val="none" w:sz="0" w:space="0" w:color="auto"/>
      </w:divBdr>
    </w:div>
    <w:div w:id="1586568437">
      <w:bodyDiv w:val="1"/>
      <w:marLeft w:val="0"/>
      <w:marRight w:val="0"/>
      <w:marTop w:val="0"/>
      <w:marBottom w:val="0"/>
      <w:divBdr>
        <w:top w:val="none" w:sz="0" w:space="0" w:color="auto"/>
        <w:left w:val="none" w:sz="0" w:space="0" w:color="auto"/>
        <w:bottom w:val="none" w:sz="0" w:space="0" w:color="auto"/>
        <w:right w:val="none" w:sz="0" w:space="0" w:color="auto"/>
      </w:divBdr>
    </w:div>
    <w:div w:id="1634554259">
      <w:bodyDiv w:val="1"/>
      <w:marLeft w:val="0"/>
      <w:marRight w:val="0"/>
      <w:marTop w:val="0"/>
      <w:marBottom w:val="0"/>
      <w:divBdr>
        <w:top w:val="none" w:sz="0" w:space="0" w:color="auto"/>
        <w:left w:val="none" w:sz="0" w:space="0" w:color="auto"/>
        <w:bottom w:val="none" w:sz="0" w:space="0" w:color="auto"/>
        <w:right w:val="none" w:sz="0" w:space="0" w:color="auto"/>
      </w:divBdr>
    </w:div>
    <w:div w:id="1668971277">
      <w:bodyDiv w:val="1"/>
      <w:marLeft w:val="0"/>
      <w:marRight w:val="0"/>
      <w:marTop w:val="0"/>
      <w:marBottom w:val="0"/>
      <w:divBdr>
        <w:top w:val="none" w:sz="0" w:space="0" w:color="auto"/>
        <w:left w:val="none" w:sz="0" w:space="0" w:color="auto"/>
        <w:bottom w:val="none" w:sz="0" w:space="0" w:color="auto"/>
        <w:right w:val="none" w:sz="0" w:space="0" w:color="auto"/>
      </w:divBdr>
      <w:divsChild>
        <w:div w:id="592326218">
          <w:marLeft w:val="0"/>
          <w:marRight w:val="0"/>
          <w:marTop w:val="0"/>
          <w:marBottom w:val="0"/>
          <w:divBdr>
            <w:top w:val="none" w:sz="0" w:space="0" w:color="auto"/>
            <w:left w:val="none" w:sz="0" w:space="0" w:color="auto"/>
            <w:bottom w:val="none" w:sz="0" w:space="0" w:color="auto"/>
            <w:right w:val="none" w:sz="0" w:space="0" w:color="auto"/>
          </w:divBdr>
          <w:divsChild>
            <w:div w:id="1265532124">
              <w:marLeft w:val="0"/>
              <w:marRight w:val="0"/>
              <w:marTop w:val="0"/>
              <w:marBottom w:val="0"/>
              <w:divBdr>
                <w:top w:val="none" w:sz="0" w:space="0" w:color="auto"/>
                <w:left w:val="none" w:sz="0" w:space="0" w:color="auto"/>
                <w:bottom w:val="none" w:sz="0" w:space="0" w:color="auto"/>
                <w:right w:val="none" w:sz="0" w:space="0" w:color="auto"/>
              </w:divBdr>
              <w:divsChild>
                <w:div w:id="688916622">
                  <w:marLeft w:val="0"/>
                  <w:marRight w:val="0"/>
                  <w:marTop w:val="0"/>
                  <w:marBottom w:val="0"/>
                  <w:divBdr>
                    <w:top w:val="none" w:sz="0" w:space="0" w:color="auto"/>
                    <w:left w:val="none" w:sz="0" w:space="0" w:color="auto"/>
                    <w:bottom w:val="none" w:sz="0" w:space="0" w:color="auto"/>
                    <w:right w:val="none" w:sz="0" w:space="0" w:color="auto"/>
                  </w:divBdr>
                  <w:divsChild>
                    <w:div w:id="820848227">
                      <w:marLeft w:val="0"/>
                      <w:marRight w:val="0"/>
                      <w:marTop w:val="0"/>
                      <w:marBottom w:val="0"/>
                      <w:divBdr>
                        <w:top w:val="none" w:sz="0" w:space="0" w:color="auto"/>
                        <w:left w:val="none" w:sz="0" w:space="0" w:color="auto"/>
                        <w:bottom w:val="none" w:sz="0" w:space="0" w:color="auto"/>
                        <w:right w:val="none" w:sz="0" w:space="0" w:color="auto"/>
                      </w:divBdr>
                      <w:divsChild>
                        <w:div w:id="288360306">
                          <w:marLeft w:val="0"/>
                          <w:marRight w:val="0"/>
                          <w:marTop w:val="0"/>
                          <w:marBottom w:val="0"/>
                          <w:divBdr>
                            <w:top w:val="none" w:sz="0" w:space="0" w:color="auto"/>
                            <w:left w:val="none" w:sz="0" w:space="0" w:color="auto"/>
                            <w:bottom w:val="none" w:sz="0" w:space="0" w:color="auto"/>
                            <w:right w:val="none" w:sz="0" w:space="0" w:color="auto"/>
                          </w:divBdr>
                          <w:divsChild>
                            <w:div w:id="60106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7149347">
      <w:bodyDiv w:val="1"/>
      <w:marLeft w:val="0"/>
      <w:marRight w:val="0"/>
      <w:marTop w:val="0"/>
      <w:marBottom w:val="0"/>
      <w:divBdr>
        <w:top w:val="none" w:sz="0" w:space="0" w:color="auto"/>
        <w:left w:val="none" w:sz="0" w:space="0" w:color="auto"/>
        <w:bottom w:val="none" w:sz="0" w:space="0" w:color="auto"/>
        <w:right w:val="none" w:sz="0" w:space="0" w:color="auto"/>
      </w:divBdr>
    </w:div>
    <w:div w:id="1706446656">
      <w:bodyDiv w:val="1"/>
      <w:marLeft w:val="0"/>
      <w:marRight w:val="0"/>
      <w:marTop w:val="0"/>
      <w:marBottom w:val="0"/>
      <w:divBdr>
        <w:top w:val="none" w:sz="0" w:space="0" w:color="auto"/>
        <w:left w:val="none" w:sz="0" w:space="0" w:color="auto"/>
        <w:bottom w:val="none" w:sz="0" w:space="0" w:color="auto"/>
        <w:right w:val="none" w:sz="0" w:space="0" w:color="auto"/>
      </w:divBdr>
    </w:div>
    <w:div w:id="1712614222">
      <w:bodyDiv w:val="1"/>
      <w:marLeft w:val="0"/>
      <w:marRight w:val="0"/>
      <w:marTop w:val="0"/>
      <w:marBottom w:val="0"/>
      <w:divBdr>
        <w:top w:val="none" w:sz="0" w:space="0" w:color="auto"/>
        <w:left w:val="none" w:sz="0" w:space="0" w:color="auto"/>
        <w:bottom w:val="none" w:sz="0" w:space="0" w:color="auto"/>
        <w:right w:val="none" w:sz="0" w:space="0" w:color="auto"/>
      </w:divBdr>
    </w:div>
    <w:div w:id="1738282006">
      <w:bodyDiv w:val="1"/>
      <w:marLeft w:val="0"/>
      <w:marRight w:val="0"/>
      <w:marTop w:val="0"/>
      <w:marBottom w:val="0"/>
      <w:divBdr>
        <w:top w:val="none" w:sz="0" w:space="0" w:color="auto"/>
        <w:left w:val="none" w:sz="0" w:space="0" w:color="auto"/>
        <w:bottom w:val="none" w:sz="0" w:space="0" w:color="auto"/>
        <w:right w:val="none" w:sz="0" w:space="0" w:color="auto"/>
      </w:divBdr>
    </w:div>
    <w:div w:id="1841265200">
      <w:bodyDiv w:val="1"/>
      <w:marLeft w:val="0"/>
      <w:marRight w:val="0"/>
      <w:marTop w:val="0"/>
      <w:marBottom w:val="0"/>
      <w:divBdr>
        <w:top w:val="none" w:sz="0" w:space="0" w:color="auto"/>
        <w:left w:val="none" w:sz="0" w:space="0" w:color="auto"/>
        <w:bottom w:val="none" w:sz="0" w:space="0" w:color="auto"/>
        <w:right w:val="none" w:sz="0" w:space="0" w:color="auto"/>
      </w:divBdr>
    </w:div>
    <w:div w:id="1856840022">
      <w:bodyDiv w:val="1"/>
      <w:marLeft w:val="0"/>
      <w:marRight w:val="0"/>
      <w:marTop w:val="0"/>
      <w:marBottom w:val="0"/>
      <w:divBdr>
        <w:top w:val="none" w:sz="0" w:space="0" w:color="auto"/>
        <w:left w:val="none" w:sz="0" w:space="0" w:color="auto"/>
        <w:bottom w:val="none" w:sz="0" w:space="0" w:color="auto"/>
        <w:right w:val="none" w:sz="0" w:space="0" w:color="auto"/>
      </w:divBdr>
    </w:div>
    <w:div w:id="1879658600">
      <w:bodyDiv w:val="1"/>
      <w:marLeft w:val="0"/>
      <w:marRight w:val="0"/>
      <w:marTop w:val="0"/>
      <w:marBottom w:val="0"/>
      <w:divBdr>
        <w:top w:val="none" w:sz="0" w:space="0" w:color="auto"/>
        <w:left w:val="none" w:sz="0" w:space="0" w:color="auto"/>
        <w:bottom w:val="none" w:sz="0" w:space="0" w:color="auto"/>
        <w:right w:val="none" w:sz="0" w:space="0" w:color="auto"/>
      </w:divBdr>
    </w:div>
    <w:div w:id="1887796403">
      <w:bodyDiv w:val="1"/>
      <w:marLeft w:val="0"/>
      <w:marRight w:val="0"/>
      <w:marTop w:val="0"/>
      <w:marBottom w:val="0"/>
      <w:divBdr>
        <w:top w:val="none" w:sz="0" w:space="0" w:color="auto"/>
        <w:left w:val="none" w:sz="0" w:space="0" w:color="auto"/>
        <w:bottom w:val="none" w:sz="0" w:space="0" w:color="auto"/>
        <w:right w:val="none" w:sz="0" w:space="0" w:color="auto"/>
      </w:divBdr>
    </w:div>
    <w:div w:id="1921330141">
      <w:bodyDiv w:val="1"/>
      <w:marLeft w:val="0"/>
      <w:marRight w:val="0"/>
      <w:marTop w:val="0"/>
      <w:marBottom w:val="0"/>
      <w:divBdr>
        <w:top w:val="none" w:sz="0" w:space="0" w:color="auto"/>
        <w:left w:val="none" w:sz="0" w:space="0" w:color="auto"/>
        <w:bottom w:val="none" w:sz="0" w:space="0" w:color="auto"/>
        <w:right w:val="none" w:sz="0" w:space="0" w:color="auto"/>
      </w:divBdr>
    </w:div>
    <w:div w:id="1927881283">
      <w:bodyDiv w:val="1"/>
      <w:marLeft w:val="0"/>
      <w:marRight w:val="0"/>
      <w:marTop w:val="0"/>
      <w:marBottom w:val="0"/>
      <w:divBdr>
        <w:top w:val="none" w:sz="0" w:space="0" w:color="auto"/>
        <w:left w:val="none" w:sz="0" w:space="0" w:color="auto"/>
        <w:bottom w:val="none" w:sz="0" w:space="0" w:color="auto"/>
        <w:right w:val="none" w:sz="0" w:space="0" w:color="auto"/>
      </w:divBdr>
    </w:div>
    <w:div w:id="1964074508">
      <w:bodyDiv w:val="1"/>
      <w:marLeft w:val="0"/>
      <w:marRight w:val="0"/>
      <w:marTop w:val="0"/>
      <w:marBottom w:val="0"/>
      <w:divBdr>
        <w:top w:val="none" w:sz="0" w:space="0" w:color="auto"/>
        <w:left w:val="none" w:sz="0" w:space="0" w:color="auto"/>
        <w:bottom w:val="none" w:sz="0" w:space="0" w:color="auto"/>
        <w:right w:val="none" w:sz="0" w:space="0" w:color="auto"/>
      </w:divBdr>
    </w:div>
    <w:div w:id="2022971860">
      <w:bodyDiv w:val="1"/>
      <w:marLeft w:val="0"/>
      <w:marRight w:val="0"/>
      <w:marTop w:val="0"/>
      <w:marBottom w:val="0"/>
      <w:divBdr>
        <w:top w:val="none" w:sz="0" w:space="0" w:color="auto"/>
        <w:left w:val="none" w:sz="0" w:space="0" w:color="auto"/>
        <w:bottom w:val="none" w:sz="0" w:space="0" w:color="auto"/>
        <w:right w:val="none" w:sz="0" w:space="0" w:color="auto"/>
      </w:divBdr>
    </w:div>
    <w:div w:id="2030444056">
      <w:bodyDiv w:val="1"/>
      <w:marLeft w:val="0"/>
      <w:marRight w:val="0"/>
      <w:marTop w:val="0"/>
      <w:marBottom w:val="0"/>
      <w:divBdr>
        <w:top w:val="none" w:sz="0" w:space="0" w:color="auto"/>
        <w:left w:val="none" w:sz="0" w:space="0" w:color="auto"/>
        <w:bottom w:val="none" w:sz="0" w:space="0" w:color="auto"/>
        <w:right w:val="none" w:sz="0" w:space="0" w:color="auto"/>
      </w:divBdr>
    </w:div>
    <w:div w:id="2039039007">
      <w:bodyDiv w:val="1"/>
      <w:marLeft w:val="0"/>
      <w:marRight w:val="0"/>
      <w:marTop w:val="0"/>
      <w:marBottom w:val="0"/>
      <w:divBdr>
        <w:top w:val="none" w:sz="0" w:space="0" w:color="auto"/>
        <w:left w:val="none" w:sz="0" w:space="0" w:color="auto"/>
        <w:bottom w:val="none" w:sz="0" w:space="0" w:color="auto"/>
        <w:right w:val="none" w:sz="0" w:space="0" w:color="auto"/>
      </w:divBdr>
    </w:div>
    <w:div w:id="205954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kif.kaya@lorbi.com"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mailto:ozge.yavuz@lorbi.co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7EAA6-5866-4957-AA1B-323B9D82F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1445</Words>
  <Characters>8240</Characters>
  <Application>Microsoft Office Word</Application>
  <DocSecurity>0</DocSecurity>
  <Lines>68</Lines>
  <Paragraphs>19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LRBPR-10</cp:lastModifiedBy>
  <cp:revision>2</cp:revision>
  <cp:lastPrinted>2026-03-12T07:17:00Z</cp:lastPrinted>
  <dcterms:created xsi:type="dcterms:W3CDTF">2026-06-04T08:00:00Z</dcterms:created>
  <dcterms:modified xsi:type="dcterms:W3CDTF">2026-06-04T08:00:00Z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6KURZZ7XI55cKNwqMv24jX2MkGEoGlvb0iUdO1eRRhg=</vt:lpwstr>
  </property>
  <property fmtid="{D5CDD505-2E9C-101B-9397-08002B2CF9AE}" pid="3" name="VeriketClassification">
    <vt:lpwstr>63BA1B7E-64B8-45B1-8D0E-D28DF3C89F40</vt:lpwstr>
  </property>
  <property fmtid="{D5CDD505-2E9C-101B-9397-08002B2CF9AE}" pid="4" name="DetectedPolicyPropertyName">
    <vt:lpwstr/>
  </property>
  <property fmtid="{D5CDD505-2E9C-101B-9397-08002B2CF9AE}" pid="5" name="DetectedKeywordsPropertyName">
    <vt:lpwstr/>
  </property>
  <property fmtid="{D5CDD505-2E9C-101B-9397-08002B2CF9AE}" pid="6" name="SensitivityPropertyName">
    <vt:lpwstr>3265DAC8-E08B-44A1-BADC-2164496259F8</vt:lpwstr>
  </property>
  <property fmtid="{D5CDD505-2E9C-101B-9397-08002B2CF9AE}" pid="7" name="SensitivityPersonalDatasPropertyName">
    <vt:lpwstr/>
  </property>
  <property fmtid="{D5CDD505-2E9C-101B-9397-08002B2CF9AE}" pid="8" name="SensitivityApprovedContentPropertyName">
    <vt:lpwstr/>
  </property>
  <property fmtid="{D5CDD505-2E9C-101B-9397-08002B2CF9AE}" pid="9" name="SensitivityCanExportContentPropertyName">
    <vt:lpwstr/>
  </property>
  <property fmtid="{D5CDD505-2E9C-101B-9397-08002B2CF9AE}" pid="10" name="SensitivityDataRetentionPeriodPropertyName">
    <vt:lpwstr/>
  </property>
  <property fmtid="{D5CDD505-2E9C-101B-9397-08002B2CF9AE}" pid="11" name="Word_AddedWatermark_PropertyName">
    <vt:lpwstr/>
  </property>
  <property fmtid="{D5CDD505-2E9C-101B-9397-08002B2CF9AE}" pid="12" name="Word_AddedHeader_PropertyName">
    <vt:lpwstr/>
  </property>
  <property fmtid="{D5CDD505-2E9C-101B-9397-08002B2CF9AE}" pid="13" name="Word_AddedFooter_PropertyName">
    <vt:lpwstr>true</vt:lpwstr>
  </property>
</Properties>
</file>