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10E5A" w14:textId="77777777" w:rsidR="00980590" w:rsidRDefault="00980590">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sz w:val="22"/>
          <w:szCs w:val="22"/>
        </w:rPr>
      </w:pPr>
    </w:p>
    <w:p w14:paraId="40E09B5D" w14:textId="60FAE3EC" w:rsidR="00980590" w:rsidRDefault="00097F73">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sz w:val="22"/>
          <w:szCs w:val="22"/>
        </w:rPr>
      </w:pPr>
      <w:r>
        <w:rPr>
          <w:rFonts w:ascii="Calibri" w:eastAsia="Calibri" w:hAnsi="Calibri" w:cs="Calibri"/>
          <w:b/>
          <w:sz w:val="22"/>
          <w:szCs w:val="22"/>
        </w:rPr>
        <w:t xml:space="preserve">BASIN BÜLTENİ                        </w:t>
      </w:r>
      <w:r>
        <w:rPr>
          <w:rFonts w:ascii="Calibri" w:eastAsia="Calibri" w:hAnsi="Calibri" w:cs="Calibri"/>
          <w:b/>
          <w:sz w:val="22"/>
          <w:szCs w:val="22"/>
        </w:rPr>
        <w:tab/>
      </w:r>
      <w:r w:rsidR="00AB1292">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r w:rsidR="00543ECA">
        <w:rPr>
          <w:rFonts w:ascii="Calibri" w:eastAsia="Calibri" w:hAnsi="Calibri" w:cs="Calibri"/>
          <w:b/>
          <w:sz w:val="22"/>
          <w:szCs w:val="22"/>
        </w:rPr>
        <w:t xml:space="preserve">           </w:t>
      </w:r>
      <w:r w:rsidR="00921CF1">
        <w:rPr>
          <w:rFonts w:ascii="Calibri" w:eastAsia="Calibri" w:hAnsi="Calibri" w:cs="Calibri"/>
          <w:b/>
          <w:sz w:val="22"/>
          <w:szCs w:val="22"/>
        </w:rPr>
        <w:t xml:space="preserve">  </w:t>
      </w:r>
      <w:r w:rsidR="00543ECA">
        <w:rPr>
          <w:rFonts w:ascii="Calibri" w:eastAsia="Calibri" w:hAnsi="Calibri" w:cs="Calibri"/>
          <w:b/>
          <w:sz w:val="22"/>
          <w:szCs w:val="22"/>
        </w:rPr>
        <w:t xml:space="preserve"> </w:t>
      </w:r>
      <w:r w:rsidR="00CC4031">
        <w:rPr>
          <w:rFonts w:ascii="Calibri" w:eastAsia="Calibri" w:hAnsi="Calibri" w:cs="Calibri"/>
          <w:b/>
          <w:sz w:val="22"/>
          <w:szCs w:val="22"/>
        </w:rPr>
        <w:t>9</w:t>
      </w:r>
      <w:r w:rsidR="00D90361" w:rsidRPr="00D90361">
        <w:rPr>
          <w:rFonts w:ascii="Calibri" w:eastAsia="Calibri" w:hAnsi="Calibri" w:cs="Calibri"/>
          <w:b/>
          <w:sz w:val="22"/>
          <w:szCs w:val="22"/>
        </w:rPr>
        <w:t xml:space="preserve"> </w:t>
      </w:r>
      <w:r w:rsidR="00543ECA">
        <w:rPr>
          <w:rFonts w:ascii="Calibri" w:eastAsia="Calibri" w:hAnsi="Calibri" w:cs="Calibri"/>
          <w:b/>
          <w:sz w:val="22"/>
          <w:szCs w:val="22"/>
        </w:rPr>
        <w:t>Temmuz</w:t>
      </w:r>
      <w:r w:rsidR="00692F75" w:rsidRPr="00D90361">
        <w:rPr>
          <w:rFonts w:ascii="Calibri" w:eastAsia="Calibri" w:hAnsi="Calibri" w:cs="Calibri"/>
          <w:b/>
          <w:sz w:val="22"/>
          <w:szCs w:val="22"/>
        </w:rPr>
        <w:t xml:space="preserve"> </w:t>
      </w:r>
      <w:r w:rsidRPr="00D90361">
        <w:rPr>
          <w:rFonts w:ascii="Calibri" w:eastAsia="Calibri" w:hAnsi="Calibri" w:cs="Calibri"/>
          <w:b/>
          <w:sz w:val="22"/>
          <w:szCs w:val="22"/>
        </w:rPr>
        <w:t>202</w:t>
      </w:r>
      <w:r w:rsidR="00D672FC">
        <w:rPr>
          <w:rFonts w:ascii="Calibri" w:eastAsia="Calibri" w:hAnsi="Calibri" w:cs="Calibri"/>
          <w:b/>
          <w:sz w:val="22"/>
          <w:szCs w:val="22"/>
        </w:rPr>
        <w:t>5</w:t>
      </w:r>
    </w:p>
    <w:p w14:paraId="73EE322F" w14:textId="77777777" w:rsidR="00C6256B" w:rsidRPr="00407849" w:rsidRDefault="00C6256B" w:rsidP="00FD3FE5">
      <w:pPr>
        <w:jc w:val="center"/>
        <w:rPr>
          <w:rFonts w:ascii="Calibri" w:hAnsi="Calibri" w:cs="Calibri"/>
          <w:b/>
          <w:sz w:val="44"/>
          <w:szCs w:val="44"/>
        </w:rPr>
      </w:pPr>
    </w:p>
    <w:p w14:paraId="3B9D3ACA" w14:textId="000DBB58" w:rsidR="00543ECA" w:rsidRDefault="00C6256B" w:rsidP="000D3854">
      <w:pPr>
        <w:jc w:val="center"/>
        <w:rPr>
          <w:rFonts w:ascii="Calibri" w:hAnsi="Calibri" w:cs="Calibri"/>
          <w:b/>
          <w:sz w:val="44"/>
          <w:szCs w:val="44"/>
        </w:rPr>
      </w:pPr>
      <w:r w:rsidRPr="00407849">
        <w:rPr>
          <w:rFonts w:ascii="Calibri" w:hAnsi="Calibri" w:cs="Calibri"/>
          <w:b/>
          <w:sz w:val="44"/>
          <w:szCs w:val="44"/>
        </w:rPr>
        <w:t xml:space="preserve">Türk Telekom’un </w:t>
      </w:r>
      <w:r w:rsidR="000D3854">
        <w:rPr>
          <w:rFonts w:ascii="Calibri" w:hAnsi="Calibri" w:cs="Calibri"/>
          <w:b/>
          <w:sz w:val="44"/>
          <w:szCs w:val="44"/>
        </w:rPr>
        <w:t>fark yaratan projelerine</w:t>
      </w:r>
    </w:p>
    <w:p w14:paraId="58AC5511" w14:textId="6F651315" w:rsidR="000D3854" w:rsidRPr="00407849" w:rsidRDefault="000D3854" w:rsidP="00FD3FE5">
      <w:pPr>
        <w:jc w:val="center"/>
        <w:rPr>
          <w:rFonts w:ascii="Calibri" w:hAnsi="Calibri" w:cs="Calibri"/>
          <w:b/>
          <w:sz w:val="44"/>
          <w:szCs w:val="44"/>
        </w:rPr>
      </w:pPr>
      <w:proofErr w:type="spellStart"/>
      <w:r>
        <w:rPr>
          <w:rFonts w:ascii="Calibri" w:hAnsi="Calibri" w:cs="Calibri"/>
          <w:b/>
          <w:sz w:val="44"/>
          <w:szCs w:val="44"/>
        </w:rPr>
        <w:t>IPRA’dan</w:t>
      </w:r>
      <w:proofErr w:type="spellEnd"/>
      <w:r>
        <w:rPr>
          <w:rFonts w:ascii="Calibri" w:hAnsi="Calibri" w:cs="Calibri"/>
          <w:b/>
          <w:sz w:val="44"/>
          <w:szCs w:val="44"/>
        </w:rPr>
        <w:t xml:space="preserve"> altın ödül</w:t>
      </w:r>
    </w:p>
    <w:p w14:paraId="19E53D83" w14:textId="77777777" w:rsidR="00543ECA" w:rsidRPr="000C15BA" w:rsidRDefault="00543ECA" w:rsidP="00543ECA">
      <w:pPr>
        <w:pStyle w:val="ListeParagraf"/>
        <w:suppressAutoHyphens w:val="0"/>
        <w:autoSpaceDE w:val="0"/>
        <w:autoSpaceDN w:val="0"/>
        <w:adjustRightInd w:val="0"/>
        <w:spacing w:line="240" w:lineRule="auto"/>
        <w:ind w:left="0"/>
        <w:rPr>
          <w:bCs/>
        </w:rPr>
      </w:pPr>
    </w:p>
    <w:p w14:paraId="550B5487" w14:textId="23B6F134" w:rsidR="00ED76AF" w:rsidRPr="00ED76AF" w:rsidRDefault="00407849" w:rsidP="00ED76AF">
      <w:pPr>
        <w:autoSpaceDE w:val="0"/>
        <w:autoSpaceDN w:val="0"/>
        <w:adjustRightInd w:val="0"/>
        <w:jc w:val="both"/>
        <w:rPr>
          <w:rFonts w:asciiTheme="majorHAnsi" w:eastAsia="Calibri" w:hAnsiTheme="majorHAnsi" w:cstheme="majorHAnsi"/>
          <w:b/>
        </w:rPr>
      </w:pPr>
      <w:bookmarkStart w:id="0" w:name="_Hlk202523949"/>
      <w:r w:rsidRPr="00ED76AF">
        <w:rPr>
          <w:rStyle w:val="Gl"/>
          <w:rFonts w:asciiTheme="majorHAnsi" w:hAnsiTheme="majorHAnsi" w:cstheme="majorHAnsi"/>
          <w:color w:val="212529"/>
          <w:bdr w:val="none" w:sz="0" w:space="0" w:color="auto" w:frame="1"/>
          <w:shd w:val="clear" w:color="auto" w:fill="FFFFFF"/>
        </w:rPr>
        <w:t>T</w:t>
      </w:r>
      <w:r w:rsidR="00000F53" w:rsidRPr="00ED76AF">
        <w:rPr>
          <w:rStyle w:val="Gl"/>
          <w:rFonts w:asciiTheme="majorHAnsi" w:hAnsiTheme="majorHAnsi" w:cstheme="majorHAnsi"/>
          <w:color w:val="212529"/>
          <w:bdr w:val="none" w:sz="0" w:space="0" w:color="auto" w:frame="1"/>
          <w:shd w:val="clear" w:color="auto" w:fill="FFFFFF"/>
        </w:rPr>
        <w:t>ürk Telekom’un t</w:t>
      </w:r>
      <w:r w:rsidRPr="00ED76AF">
        <w:rPr>
          <w:rStyle w:val="Gl"/>
          <w:rFonts w:asciiTheme="majorHAnsi" w:hAnsiTheme="majorHAnsi" w:cstheme="majorHAnsi"/>
          <w:color w:val="212529"/>
          <w:bdr w:val="none" w:sz="0" w:space="0" w:color="auto" w:frame="1"/>
          <w:shd w:val="clear" w:color="auto" w:fill="FFFFFF"/>
        </w:rPr>
        <w:t>eknolojiyi iyilik ve faydaya dönüştürme hedefiyle disleksinin yarattığı öğrenim güçlüklerini kolaylaştırmak</w:t>
      </w:r>
      <w:r w:rsidR="00000F53" w:rsidRPr="00ED76AF">
        <w:rPr>
          <w:rStyle w:val="Gl"/>
          <w:rFonts w:asciiTheme="majorHAnsi" w:hAnsiTheme="majorHAnsi" w:cstheme="majorHAnsi"/>
          <w:color w:val="212529"/>
          <w:bdr w:val="none" w:sz="0" w:space="0" w:color="auto" w:frame="1"/>
          <w:shd w:val="clear" w:color="auto" w:fill="FFFFFF"/>
        </w:rPr>
        <w:t xml:space="preserve"> ve bu alanda toplumsal farkındalığı artırmak</w:t>
      </w:r>
      <w:r w:rsidRPr="00ED76AF">
        <w:rPr>
          <w:rStyle w:val="Gl"/>
          <w:rFonts w:asciiTheme="majorHAnsi" w:hAnsiTheme="majorHAnsi" w:cstheme="majorHAnsi"/>
          <w:color w:val="212529"/>
          <w:bdr w:val="none" w:sz="0" w:space="0" w:color="auto" w:frame="1"/>
          <w:shd w:val="clear" w:color="auto" w:fill="FFFFFF"/>
        </w:rPr>
        <w:t xml:space="preserve"> için </w:t>
      </w:r>
      <w:r w:rsidR="00000F53" w:rsidRPr="00ED76AF">
        <w:rPr>
          <w:rStyle w:val="Gl"/>
          <w:rFonts w:asciiTheme="majorHAnsi" w:hAnsiTheme="majorHAnsi" w:cstheme="majorHAnsi"/>
          <w:color w:val="212529"/>
          <w:bdr w:val="none" w:sz="0" w:space="0" w:color="auto" w:frame="1"/>
          <w:shd w:val="clear" w:color="auto" w:fill="FFFFFF"/>
        </w:rPr>
        <w:t>yürüttüğü çalışmalar ödüle layık görüldü.</w:t>
      </w:r>
      <w:r w:rsidR="000D3854" w:rsidRPr="00ED76AF">
        <w:rPr>
          <w:rStyle w:val="Gl"/>
          <w:rFonts w:asciiTheme="majorHAnsi" w:hAnsiTheme="majorHAnsi" w:cstheme="majorHAnsi"/>
          <w:color w:val="212529"/>
          <w:bdr w:val="none" w:sz="0" w:space="0" w:color="auto" w:frame="1"/>
          <w:shd w:val="clear" w:color="auto" w:fill="FFFFFF"/>
        </w:rPr>
        <w:t xml:space="preserve"> Ö</w:t>
      </w:r>
      <w:r w:rsidR="000D3854" w:rsidRPr="00ED76AF">
        <w:rPr>
          <w:rFonts w:asciiTheme="majorHAnsi" w:eastAsia="Calibri" w:hAnsiTheme="majorHAnsi" w:cstheme="majorHAnsi"/>
          <w:b/>
        </w:rPr>
        <w:t>zel gereksinimli bireylerin gelişim ve öğrenme ihtiyaçlarına yönelik geliştirilen</w:t>
      </w:r>
      <w:r w:rsidR="000D3854" w:rsidRPr="00ED76AF">
        <w:rPr>
          <w:rFonts w:asciiTheme="majorHAnsi" w:eastAsia="Calibri" w:hAnsiTheme="majorHAnsi" w:cstheme="majorHAnsi"/>
        </w:rPr>
        <w:t xml:space="preserve"> </w:t>
      </w:r>
      <w:r w:rsidR="000D3854" w:rsidRPr="00ED76AF">
        <w:rPr>
          <w:rStyle w:val="Gl"/>
          <w:rFonts w:asciiTheme="majorHAnsi" w:hAnsiTheme="majorHAnsi" w:cstheme="majorHAnsi"/>
          <w:color w:val="212529"/>
          <w:bdr w:val="none" w:sz="0" w:space="0" w:color="auto" w:frame="1"/>
          <w:shd w:val="clear" w:color="auto" w:fill="FFFFFF"/>
        </w:rPr>
        <w:t>“</w:t>
      </w:r>
      <w:proofErr w:type="spellStart"/>
      <w:r w:rsidR="000D3854" w:rsidRPr="00ED76AF">
        <w:rPr>
          <w:rStyle w:val="Gl"/>
          <w:rFonts w:asciiTheme="majorHAnsi" w:hAnsiTheme="majorHAnsi" w:cstheme="majorHAnsi"/>
          <w:color w:val="212529"/>
          <w:bdr w:val="none" w:sz="0" w:space="0" w:color="auto" w:frame="1"/>
          <w:shd w:val="clear" w:color="auto" w:fill="FFFFFF"/>
        </w:rPr>
        <w:t>Smartex</w:t>
      </w:r>
      <w:proofErr w:type="spellEnd"/>
      <w:r w:rsidR="000D3854" w:rsidRPr="00ED76AF">
        <w:rPr>
          <w:rStyle w:val="Gl"/>
          <w:rFonts w:asciiTheme="majorHAnsi" w:hAnsiTheme="majorHAnsi" w:cstheme="majorHAnsi"/>
          <w:color w:val="212529"/>
          <w:bdr w:val="none" w:sz="0" w:space="0" w:color="auto" w:frame="1"/>
          <w:shd w:val="clear" w:color="auto" w:fill="FFFFFF"/>
        </w:rPr>
        <w:t xml:space="preserve"> Akıllı Alıştırmalar” uygulamasına katkı sunan Türk Telekom,</w:t>
      </w:r>
      <w:r w:rsidR="000D3854" w:rsidRPr="00ED76AF">
        <w:rPr>
          <w:rStyle w:val="Gl"/>
          <w:rFonts w:asciiTheme="majorHAnsi" w:hAnsiTheme="majorHAnsi" w:cstheme="majorHAnsi"/>
          <w:b w:val="0"/>
          <w:color w:val="212529"/>
          <w:bdr w:val="none" w:sz="0" w:space="0" w:color="auto" w:frame="1"/>
          <w:shd w:val="clear" w:color="auto" w:fill="FFFFFF"/>
        </w:rPr>
        <w:t xml:space="preserve"> </w:t>
      </w:r>
      <w:r w:rsidR="00C6256B" w:rsidRPr="00ED76AF">
        <w:rPr>
          <w:rFonts w:asciiTheme="majorHAnsi" w:eastAsia="Calibri" w:hAnsiTheme="majorHAnsi" w:cstheme="majorHAnsi"/>
          <w:b/>
        </w:rPr>
        <w:t xml:space="preserve">8 Ekim Dünya Disleksi Farkındalık Günü </w:t>
      </w:r>
      <w:r w:rsidR="00FA5B63" w:rsidRPr="00ED76AF">
        <w:rPr>
          <w:rFonts w:asciiTheme="majorHAnsi" w:eastAsia="Calibri" w:hAnsiTheme="majorHAnsi" w:cstheme="majorHAnsi"/>
          <w:b/>
        </w:rPr>
        <w:t xml:space="preserve">kapsamında </w:t>
      </w:r>
      <w:r w:rsidR="00C6256B" w:rsidRPr="00ED76AF">
        <w:rPr>
          <w:rFonts w:asciiTheme="majorHAnsi" w:eastAsia="Calibri" w:hAnsiTheme="majorHAnsi" w:cstheme="majorHAnsi"/>
          <w:b/>
        </w:rPr>
        <w:t xml:space="preserve">gerçekleştirdiği </w:t>
      </w:r>
      <w:r w:rsidR="00A3434B" w:rsidRPr="00ED76AF">
        <w:rPr>
          <w:rFonts w:asciiTheme="majorHAnsi" w:eastAsia="Calibri" w:hAnsiTheme="majorHAnsi" w:cstheme="majorHAnsi"/>
          <w:b/>
        </w:rPr>
        <w:t>anlamlı</w:t>
      </w:r>
      <w:r w:rsidR="00000F53" w:rsidRPr="00ED76AF">
        <w:rPr>
          <w:rFonts w:asciiTheme="majorHAnsi" w:eastAsia="Calibri" w:hAnsiTheme="majorHAnsi" w:cstheme="majorHAnsi"/>
          <w:b/>
        </w:rPr>
        <w:t xml:space="preserve"> çalışma</w:t>
      </w:r>
      <w:r w:rsidR="000D3854" w:rsidRPr="00ED76AF">
        <w:rPr>
          <w:rFonts w:asciiTheme="majorHAnsi" w:eastAsia="Calibri" w:hAnsiTheme="majorHAnsi" w:cstheme="majorHAnsi"/>
          <w:b/>
        </w:rPr>
        <w:t xml:space="preserve"> ile</w:t>
      </w:r>
      <w:r w:rsidR="00000F53" w:rsidRPr="00ED76AF">
        <w:rPr>
          <w:rFonts w:asciiTheme="majorHAnsi" w:eastAsia="Calibri" w:hAnsiTheme="majorHAnsi" w:cstheme="majorHAnsi"/>
          <w:b/>
        </w:rPr>
        <w:t xml:space="preserve"> </w:t>
      </w:r>
      <w:r w:rsidR="000D3854" w:rsidRPr="00ED76AF">
        <w:rPr>
          <w:rFonts w:asciiTheme="majorHAnsi" w:eastAsia="Calibri" w:hAnsiTheme="majorHAnsi" w:cstheme="majorHAnsi"/>
          <w:b/>
        </w:rPr>
        <w:t xml:space="preserve">uluslararası alanda yankı uyandırdı. </w:t>
      </w:r>
      <w:r w:rsidR="00ED76AF" w:rsidRPr="00ED76AF">
        <w:rPr>
          <w:rFonts w:asciiTheme="majorHAnsi" w:eastAsia="Calibri" w:hAnsiTheme="majorHAnsi" w:cstheme="majorHAnsi"/>
          <w:b/>
        </w:rPr>
        <w:t xml:space="preserve">Türk Telekom Basketbol Takımı’nın 5 Ekim 2024’te Galatasaray ile oynadığı lig maçında disleksili bireylerin yaşadığı zorluklara dikkat çekmek amacıyla anlamlı bir farkındalık projesine imza atan Türk Telekom, sürdürdüğü bu çalışmalar ile sektörünün en prestijli kuruluşlarından </w:t>
      </w:r>
      <w:proofErr w:type="spellStart"/>
      <w:r w:rsidR="00ED76AF" w:rsidRPr="00ED76AF">
        <w:rPr>
          <w:rFonts w:asciiTheme="majorHAnsi" w:eastAsia="Calibri" w:hAnsiTheme="majorHAnsi" w:cstheme="majorHAnsi"/>
          <w:b/>
        </w:rPr>
        <w:t>IPRA’nın</w:t>
      </w:r>
      <w:proofErr w:type="spellEnd"/>
      <w:r w:rsidR="00ED76AF" w:rsidRPr="00ED76AF">
        <w:rPr>
          <w:rFonts w:asciiTheme="majorHAnsi" w:eastAsia="Calibri" w:hAnsiTheme="majorHAnsi" w:cstheme="majorHAnsi"/>
          <w:b/>
        </w:rPr>
        <w:t xml:space="preserve"> (Uluslararası Halkla İlişkiler Derneği – IPRA) düzenlediği Golden World </w:t>
      </w:r>
      <w:proofErr w:type="spellStart"/>
      <w:r w:rsidR="00ED76AF" w:rsidRPr="00ED76AF">
        <w:rPr>
          <w:rFonts w:asciiTheme="majorHAnsi" w:eastAsia="Calibri" w:hAnsiTheme="majorHAnsi" w:cstheme="majorHAnsi"/>
          <w:b/>
        </w:rPr>
        <w:t>Awards’ta</w:t>
      </w:r>
      <w:proofErr w:type="spellEnd"/>
      <w:r w:rsidR="00ED76AF" w:rsidRPr="00ED76AF">
        <w:rPr>
          <w:rFonts w:asciiTheme="majorHAnsi" w:eastAsia="Calibri" w:hAnsiTheme="majorHAnsi" w:cstheme="majorHAnsi"/>
          <w:b/>
        </w:rPr>
        <w:t xml:space="preserve"> altın ödülün sahibi oldu.</w:t>
      </w:r>
    </w:p>
    <w:p w14:paraId="2EB6918A" w14:textId="77777777" w:rsidR="00ED76AF" w:rsidRPr="00ED76AF" w:rsidRDefault="00ED76AF" w:rsidP="00ED76AF">
      <w:pPr>
        <w:pStyle w:val="ListeParagraf"/>
        <w:autoSpaceDE w:val="0"/>
        <w:autoSpaceDN w:val="0"/>
        <w:adjustRightInd w:val="0"/>
        <w:jc w:val="both"/>
        <w:rPr>
          <w:rFonts w:asciiTheme="majorHAnsi" w:eastAsia="Calibri" w:hAnsiTheme="majorHAnsi" w:cstheme="majorHAnsi"/>
          <w:b/>
        </w:rPr>
      </w:pPr>
    </w:p>
    <w:p w14:paraId="3C8A1D41" w14:textId="2254D9A3" w:rsidR="00C6256B" w:rsidRDefault="00E22C1A" w:rsidP="00543ECA">
      <w:pPr>
        <w:pStyle w:val="ListeParagraf"/>
        <w:suppressAutoHyphens w:val="0"/>
        <w:autoSpaceDE w:val="0"/>
        <w:autoSpaceDN w:val="0"/>
        <w:adjustRightInd w:val="0"/>
        <w:spacing w:line="240" w:lineRule="auto"/>
        <w:ind w:left="0"/>
        <w:jc w:val="both"/>
        <w:rPr>
          <w:b/>
        </w:rPr>
      </w:pPr>
      <w:r w:rsidRPr="00177CC0">
        <w:rPr>
          <w:b/>
        </w:rPr>
        <w:t xml:space="preserve">Türk Telekom Kurumsal İletişim Direktörü </w:t>
      </w:r>
      <w:r w:rsidRPr="00E22C1A">
        <w:rPr>
          <w:b/>
        </w:rPr>
        <w:t>Arif Sancaktaroğlu</w:t>
      </w:r>
      <w:r w:rsidR="00DB3F37" w:rsidRPr="00E22C1A">
        <w:rPr>
          <w:b/>
        </w:rPr>
        <w:t xml:space="preserve"> </w:t>
      </w:r>
      <w:r w:rsidRPr="00E22C1A">
        <w:rPr>
          <w:b/>
        </w:rPr>
        <w:t>“</w:t>
      </w:r>
      <w:r w:rsidR="00407849" w:rsidRPr="00407849">
        <w:rPr>
          <w:b/>
        </w:rPr>
        <w:t>Teknolojiyi iyilik ve faydaya dönüştürme amacıyla çalışmalarımızı sürdürürken teknoloji alanındaki bilgi birikimimizle “Türkiye’ye Değer” katmaya devam ediyoruz. Türk Telekom olarak disleksinin bireylerin öğrenme sürecinde yarattığı zorlukların farkında olarak “</w:t>
      </w:r>
      <w:proofErr w:type="spellStart"/>
      <w:r w:rsidR="00407849" w:rsidRPr="00407849">
        <w:rPr>
          <w:b/>
        </w:rPr>
        <w:t>Smartex</w:t>
      </w:r>
      <w:proofErr w:type="spellEnd"/>
      <w:r w:rsidR="00407849" w:rsidRPr="00407849">
        <w:rPr>
          <w:b/>
        </w:rPr>
        <w:t xml:space="preserve"> Akıllı Alıştırmalar” </w:t>
      </w:r>
      <w:r w:rsidR="00A3434B">
        <w:rPr>
          <w:b/>
        </w:rPr>
        <w:t>uygulamasının</w:t>
      </w:r>
      <w:r w:rsidR="00407849" w:rsidRPr="00407849">
        <w:rPr>
          <w:b/>
        </w:rPr>
        <w:t xml:space="preserve"> geliştirilmesin</w:t>
      </w:r>
      <w:r w:rsidR="00407849">
        <w:rPr>
          <w:b/>
        </w:rPr>
        <w:t>e katkı</w:t>
      </w:r>
      <w:r w:rsidR="00407849" w:rsidRPr="00407849">
        <w:rPr>
          <w:b/>
        </w:rPr>
        <w:t xml:space="preserve"> sağladık. 8 Ekim Dünya Disleksi Farkındalık Günü</w:t>
      </w:r>
      <w:r w:rsidR="00FA5B63">
        <w:rPr>
          <w:b/>
        </w:rPr>
        <w:t xml:space="preserve"> kapsamında</w:t>
      </w:r>
      <w:r w:rsidR="00407849" w:rsidRPr="00407849">
        <w:rPr>
          <w:b/>
        </w:rPr>
        <w:t xml:space="preserve"> ise bu desteklerimizin yanında </w:t>
      </w:r>
      <w:r w:rsidR="00D42943">
        <w:rPr>
          <w:b/>
        </w:rPr>
        <w:t xml:space="preserve">sporun kapsayıcı gücünden de ilham alarak </w:t>
      </w:r>
      <w:r w:rsidR="00407849" w:rsidRPr="00407849">
        <w:rPr>
          <w:b/>
        </w:rPr>
        <w:t>anlamlı bir proje</w:t>
      </w:r>
      <w:r w:rsidR="00407849">
        <w:rPr>
          <w:b/>
        </w:rPr>
        <w:t>yle farkındalık yarattık. Çalışmalarımızın uluslararası alanda değer görmesi ve ödülle taçlanmasından mutluluk duyuyoruz</w:t>
      </w:r>
      <w:r w:rsidR="00C6256B">
        <w:rPr>
          <w:b/>
        </w:rPr>
        <w:t>” dedi.</w:t>
      </w:r>
    </w:p>
    <w:p w14:paraId="5BC21DB2" w14:textId="77777777" w:rsidR="00543ECA" w:rsidRPr="00177CC0" w:rsidRDefault="00543ECA" w:rsidP="00543ECA">
      <w:pPr>
        <w:pStyle w:val="ListeParagraf"/>
        <w:suppressAutoHyphens w:val="0"/>
        <w:autoSpaceDE w:val="0"/>
        <w:autoSpaceDN w:val="0"/>
        <w:adjustRightInd w:val="0"/>
        <w:spacing w:line="240" w:lineRule="auto"/>
        <w:ind w:left="0"/>
        <w:jc w:val="both"/>
        <w:rPr>
          <w:bCs/>
        </w:rPr>
      </w:pPr>
    </w:p>
    <w:p w14:paraId="40FA1AF8" w14:textId="4FCB0AC6" w:rsidR="00543ECA" w:rsidRPr="00177CC0" w:rsidRDefault="00C6256B" w:rsidP="00543ECA">
      <w:pPr>
        <w:pStyle w:val="ListeParagraf"/>
        <w:suppressAutoHyphens w:val="0"/>
        <w:autoSpaceDE w:val="0"/>
        <w:autoSpaceDN w:val="0"/>
        <w:adjustRightInd w:val="0"/>
        <w:spacing w:line="240" w:lineRule="auto"/>
        <w:ind w:left="0"/>
        <w:jc w:val="both"/>
      </w:pPr>
      <w:r w:rsidRPr="00C6256B">
        <w:t>Türkiye’nin dijital dönüşümüne liderlik eden Türk Telekom, teknoloji birikimini iyilik ve faydaya dönüştürme</w:t>
      </w:r>
      <w:r w:rsidR="000D3854">
        <w:t xml:space="preserve"> </w:t>
      </w:r>
      <w:r w:rsidRPr="00C6256B">
        <w:t>vizyonuyla değer odaklı çalışmalarını sürdürüyor. ‘Türkiye’ye Değer’ anlayışıyla teknolojinin olanaklarını yaşamın tüm alanlarını iyileştirme amacıyla kullanan Türk Telekom, öncü projelere imza atıyor.</w:t>
      </w:r>
      <w:r w:rsidR="00407849">
        <w:t xml:space="preserve"> D</w:t>
      </w:r>
      <w:r w:rsidR="00407849" w:rsidRPr="00407849">
        <w:t>isleksinin yarattığı öğrenim güçlüklerini kolaylaştırmak için “</w:t>
      </w:r>
      <w:proofErr w:type="spellStart"/>
      <w:r w:rsidR="00407849" w:rsidRPr="00407849">
        <w:t>Smartex</w:t>
      </w:r>
      <w:proofErr w:type="spellEnd"/>
      <w:r w:rsidR="00407849" w:rsidRPr="00407849">
        <w:t xml:space="preserve"> Akıllı Alıştırmalar” uygulamasının geliştirilmesini destekleyen Türk Telekom</w:t>
      </w:r>
      <w:r w:rsidR="000D3854">
        <w:t>’un,</w:t>
      </w:r>
      <w:r w:rsidR="00407849" w:rsidRPr="00407849">
        <w:t xml:space="preserve"> disleksili bireylerin yaşadığı zorluklara dikkat çekmek amacıyla 8 Ekim Dünya Disleksi Farkındalık Günü</w:t>
      </w:r>
      <w:r w:rsidR="00A3434B">
        <w:t xml:space="preserve"> kapsamında</w:t>
      </w:r>
      <w:r w:rsidR="00407849" w:rsidRPr="00407849">
        <w:t xml:space="preserve"> </w:t>
      </w:r>
      <w:r w:rsidR="000D3854">
        <w:t>hayata geçirdiği anlamlı proje uluslararası alanda da büyük yankı uyandırdı</w:t>
      </w:r>
      <w:r w:rsidR="00D42943">
        <w:t xml:space="preserve">. </w:t>
      </w:r>
      <w:r w:rsidR="00543ECA" w:rsidRPr="00177CC0">
        <w:t>Türk Telekom’un</w:t>
      </w:r>
      <w:r w:rsidR="00D42943">
        <w:t xml:space="preserve"> disleksi alanında yürüttüğü bu çalışmalar </w:t>
      </w:r>
      <w:r w:rsidR="00543ECA" w:rsidRPr="00177CC0">
        <w:t>dünyanın en prestijli halk</w:t>
      </w:r>
      <w:r w:rsidR="00407849">
        <w:t>l</w:t>
      </w:r>
      <w:r w:rsidR="00543ECA" w:rsidRPr="00177CC0">
        <w:t xml:space="preserve">a ilişkiler </w:t>
      </w:r>
      <w:r w:rsidR="00407849">
        <w:t xml:space="preserve">organizasyonu </w:t>
      </w:r>
      <w:r w:rsidR="009E725A">
        <w:t xml:space="preserve">olan </w:t>
      </w:r>
      <w:proofErr w:type="spellStart"/>
      <w:r w:rsidR="009E725A">
        <w:t>IPRA’nın</w:t>
      </w:r>
      <w:proofErr w:type="spellEnd"/>
      <w:r w:rsidR="00543ECA" w:rsidRPr="00177CC0">
        <w:t xml:space="preserve"> düzenlediği Golden World </w:t>
      </w:r>
      <w:proofErr w:type="spellStart"/>
      <w:r w:rsidR="00543ECA" w:rsidRPr="00177CC0">
        <w:t>Awards’ta</w:t>
      </w:r>
      <w:proofErr w:type="spellEnd"/>
      <w:r w:rsidR="00543ECA" w:rsidRPr="00177CC0">
        <w:t xml:space="preserve"> </w:t>
      </w:r>
      <w:r w:rsidR="00B45201">
        <w:t xml:space="preserve">‘Sağlık Hizmetleri’ </w:t>
      </w:r>
      <w:r w:rsidR="00543ECA" w:rsidRPr="00177CC0">
        <w:t>kategorisinde altın ödülün sahibi oldu.</w:t>
      </w:r>
    </w:p>
    <w:bookmarkEnd w:id="0"/>
    <w:p w14:paraId="55E965BF" w14:textId="77777777" w:rsidR="00543ECA" w:rsidRPr="00177CC0" w:rsidRDefault="00543ECA" w:rsidP="00543ECA">
      <w:pPr>
        <w:pStyle w:val="ListeParagraf"/>
        <w:suppressAutoHyphens w:val="0"/>
        <w:autoSpaceDE w:val="0"/>
        <w:autoSpaceDN w:val="0"/>
        <w:adjustRightInd w:val="0"/>
        <w:spacing w:line="240" w:lineRule="auto"/>
        <w:ind w:left="0"/>
        <w:jc w:val="both"/>
      </w:pPr>
    </w:p>
    <w:p w14:paraId="1BDF6B66" w14:textId="519644BE" w:rsidR="008238CC" w:rsidRDefault="00543ECA" w:rsidP="00543ECA">
      <w:pPr>
        <w:jc w:val="both"/>
        <w:rPr>
          <w:rFonts w:asciiTheme="majorHAnsi" w:eastAsia="Calibri" w:hAnsiTheme="majorHAnsi" w:cstheme="majorHAnsi"/>
          <w:sz w:val="22"/>
          <w:szCs w:val="22"/>
        </w:rPr>
      </w:pPr>
      <w:r w:rsidRPr="00177CC0">
        <w:rPr>
          <w:rFonts w:ascii="Calibri" w:eastAsia="Arial Unicode MS" w:hAnsi="Calibri" w:cs="Calibri"/>
          <w:b/>
          <w:sz w:val="22"/>
          <w:szCs w:val="22"/>
          <w:lang w:eastAsia="ar-SA"/>
        </w:rPr>
        <w:t>Türk Telekom Kurumsal İletişim Direktörü Arif Sancaktaroğlu</w:t>
      </w:r>
      <w:r w:rsidR="00407849">
        <w:rPr>
          <w:rFonts w:ascii="Calibri" w:eastAsia="Arial Unicode MS" w:hAnsi="Calibri" w:cs="Calibri"/>
          <w:b/>
          <w:sz w:val="22"/>
          <w:szCs w:val="22"/>
          <w:lang w:eastAsia="ar-SA"/>
        </w:rPr>
        <w:t xml:space="preserve">, </w:t>
      </w:r>
      <w:r w:rsidRPr="00177CC0">
        <w:rPr>
          <w:rFonts w:ascii="Calibri" w:eastAsia="Arial Unicode MS" w:hAnsi="Calibri" w:cs="Calibri"/>
          <w:sz w:val="22"/>
          <w:szCs w:val="22"/>
          <w:lang w:eastAsia="ar-SA"/>
        </w:rPr>
        <w:t>“</w:t>
      </w:r>
      <w:r w:rsidR="00B45201">
        <w:rPr>
          <w:rFonts w:ascii="Calibri" w:eastAsia="Arial Unicode MS" w:hAnsi="Calibri" w:cs="Calibri"/>
          <w:sz w:val="22"/>
          <w:szCs w:val="22"/>
          <w:lang w:eastAsia="ar-SA"/>
        </w:rPr>
        <w:t>Teknolojiyi iyilik ve faydaya dönüştürme amacıyla</w:t>
      </w:r>
      <w:r w:rsidR="004B65DF">
        <w:rPr>
          <w:rFonts w:ascii="Calibri" w:eastAsia="Arial Unicode MS" w:hAnsi="Calibri" w:cs="Calibri"/>
          <w:sz w:val="22"/>
          <w:szCs w:val="22"/>
          <w:lang w:eastAsia="ar-SA"/>
        </w:rPr>
        <w:t xml:space="preserve"> çalışmalarımızı sürdürürken teknoloji alanındaki bilgi birikimimizle “Türkiye’ye Değer” </w:t>
      </w:r>
      <w:r w:rsidR="001B3321">
        <w:rPr>
          <w:rFonts w:ascii="Calibri" w:eastAsia="Arial Unicode MS" w:hAnsi="Calibri" w:cs="Calibri"/>
          <w:sz w:val="22"/>
          <w:szCs w:val="22"/>
          <w:lang w:eastAsia="ar-SA"/>
        </w:rPr>
        <w:t xml:space="preserve">katmaya devam ediyoruz. </w:t>
      </w:r>
      <w:r w:rsidR="000D3854">
        <w:rPr>
          <w:rFonts w:ascii="Calibri" w:eastAsia="Arial Unicode MS" w:hAnsi="Calibri" w:cs="Calibri"/>
          <w:sz w:val="22"/>
          <w:szCs w:val="22"/>
          <w:lang w:eastAsia="ar-SA"/>
        </w:rPr>
        <w:t>D</w:t>
      </w:r>
      <w:r w:rsidR="001B3321">
        <w:rPr>
          <w:rFonts w:ascii="Calibri" w:eastAsia="Arial Unicode MS" w:hAnsi="Calibri" w:cs="Calibri"/>
          <w:sz w:val="22"/>
          <w:szCs w:val="22"/>
          <w:lang w:eastAsia="ar-SA"/>
        </w:rPr>
        <w:t xml:space="preserve">isleksinin bireylerin öğrenme sürecinde yarattığı zorlukların </w:t>
      </w:r>
      <w:r w:rsidR="000D3854">
        <w:rPr>
          <w:rFonts w:ascii="Calibri" w:eastAsia="Arial Unicode MS" w:hAnsi="Calibri" w:cs="Calibri"/>
          <w:sz w:val="22"/>
          <w:szCs w:val="22"/>
          <w:lang w:eastAsia="ar-SA"/>
        </w:rPr>
        <w:t xml:space="preserve">bilinciyle </w:t>
      </w:r>
      <w:r w:rsidR="001B3321">
        <w:rPr>
          <w:rFonts w:ascii="Calibri" w:eastAsia="Arial Unicode MS" w:hAnsi="Calibri" w:cs="Calibri"/>
          <w:sz w:val="22"/>
          <w:szCs w:val="22"/>
          <w:lang w:eastAsia="ar-SA"/>
        </w:rPr>
        <w:t>“</w:t>
      </w:r>
      <w:proofErr w:type="spellStart"/>
      <w:r w:rsidR="001B3321">
        <w:rPr>
          <w:rFonts w:ascii="Calibri" w:eastAsia="Arial Unicode MS" w:hAnsi="Calibri" w:cs="Calibri"/>
          <w:sz w:val="22"/>
          <w:szCs w:val="22"/>
          <w:lang w:eastAsia="ar-SA"/>
        </w:rPr>
        <w:t>Smartex</w:t>
      </w:r>
      <w:proofErr w:type="spellEnd"/>
      <w:r w:rsidR="001B3321">
        <w:rPr>
          <w:rFonts w:ascii="Calibri" w:eastAsia="Arial Unicode MS" w:hAnsi="Calibri" w:cs="Calibri"/>
          <w:sz w:val="22"/>
          <w:szCs w:val="22"/>
          <w:lang w:eastAsia="ar-SA"/>
        </w:rPr>
        <w:t xml:space="preserve"> Akıllı Alıştırmalar” </w:t>
      </w:r>
      <w:r w:rsidR="00A3434B">
        <w:rPr>
          <w:rFonts w:ascii="Calibri" w:eastAsia="Arial Unicode MS" w:hAnsi="Calibri" w:cs="Calibri"/>
          <w:sz w:val="22"/>
          <w:szCs w:val="22"/>
          <w:lang w:eastAsia="ar-SA"/>
        </w:rPr>
        <w:t xml:space="preserve">uygulamasının </w:t>
      </w:r>
      <w:r w:rsidR="001B3321">
        <w:rPr>
          <w:rFonts w:ascii="Calibri" w:eastAsia="Arial Unicode MS" w:hAnsi="Calibri" w:cs="Calibri"/>
          <w:sz w:val="22"/>
          <w:szCs w:val="22"/>
          <w:lang w:eastAsia="ar-SA"/>
        </w:rPr>
        <w:t xml:space="preserve">geliştirilmesini </w:t>
      </w:r>
      <w:r w:rsidR="00A3434B">
        <w:rPr>
          <w:rFonts w:ascii="Calibri" w:eastAsia="Arial Unicode MS" w:hAnsi="Calibri" w:cs="Calibri"/>
          <w:sz w:val="22"/>
          <w:szCs w:val="22"/>
          <w:lang w:eastAsia="ar-SA"/>
        </w:rPr>
        <w:t>destekledik</w:t>
      </w:r>
      <w:r w:rsidR="001B3321">
        <w:rPr>
          <w:rFonts w:ascii="Calibri" w:eastAsia="Arial Unicode MS" w:hAnsi="Calibri" w:cs="Calibri"/>
          <w:sz w:val="22"/>
          <w:szCs w:val="22"/>
          <w:lang w:eastAsia="ar-SA"/>
        </w:rPr>
        <w:t xml:space="preserve">. </w:t>
      </w:r>
      <w:r w:rsidR="00A3434B">
        <w:rPr>
          <w:rFonts w:ascii="Calibri" w:eastAsia="Arial Unicode MS" w:hAnsi="Calibri" w:cs="Calibri"/>
          <w:sz w:val="22"/>
          <w:szCs w:val="22"/>
          <w:lang w:eastAsia="ar-SA"/>
        </w:rPr>
        <w:t xml:space="preserve">5 Ekim’de Galatasaray ile oynanan basketbol maçında </w:t>
      </w:r>
      <w:r w:rsidR="001B3321">
        <w:rPr>
          <w:rFonts w:asciiTheme="majorHAnsi" w:eastAsia="Calibri" w:hAnsiTheme="majorHAnsi" w:cstheme="majorHAnsi"/>
          <w:sz w:val="22"/>
          <w:szCs w:val="22"/>
        </w:rPr>
        <w:t>ise</w:t>
      </w:r>
      <w:r w:rsidR="00A3434B">
        <w:rPr>
          <w:rFonts w:asciiTheme="majorHAnsi" w:eastAsia="Calibri" w:hAnsiTheme="majorHAnsi" w:cstheme="majorHAnsi"/>
          <w:sz w:val="22"/>
          <w:szCs w:val="22"/>
        </w:rPr>
        <w:t xml:space="preserve"> sporun birleştirici ve kapsayıcı gücünden yararlanarak</w:t>
      </w:r>
      <w:r w:rsidR="001B3321">
        <w:rPr>
          <w:rFonts w:asciiTheme="majorHAnsi" w:eastAsia="Calibri" w:hAnsiTheme="majorHAnsi" w:cstheme="majorHAnsi"/>
          <w:sz w:val="22"/>
          <w:szCs w:val="22"/>
        </w:rPr>
        <w:t xml:space="preserve"> bu desteklerimizin yanında anlamlı bir </w:t>
      </w:r>
      <w:r w:rsidR="00407849">
        <w:rPr>
          <w:rFonts w:asciiTheme="majorHAnsi" w:eastAsia="Calibri" w:hAnsiTheme="majorHAnsi" w:cstheme="majorHAnsi"/>
          <w:sz w:val="22"/>
          <w:szCs w:val="22"/>
        </w:rPr>
        <w:t>projeyle farkındalık yarattık</w:t>
      </w:r>
      <w:r w:rsidR="001B3321">
        <w:rPr>
          <w:rFonts w:asciiTheme="majorHAnsi" w:eastAsia="Calibri" w:hAnsiTheme="majorHAnsi" w:cstheme="majorHAnsi"/>
          <w:sz w:val="22"/>
          <w:szCs w:val="22"/>
        </w:rPr>
        <w:t xml:space="preserve">. </w:t>
      </w:r>
      <w:r w:rsidR="008238CC">
        <w:rPr>
          <w:rFonts w:asciiTheme="majorHAnsi" w:eastAsia="Calibri" w:hAnsiTheme="majorHAnsi" w:cstheme="majorHAnsi"/>
          <w:sz w:val="22"/>
          <w:szCs w:val="22"/>
        </w:rPr>
        <w:t>Türk Telekom Basketbol Takımı,</w:t>
      </w:r>
      <w:r w:rsidR="00A3434B">
        <w:rPr>
          <w:rFonts w:asciiTheme="majorHAnsi" w:eastAsia="Calibri" w:hAnsiTheme="majorHAnsi" w:cstheme="majorHAnsi"/>
          <w:sz w:val="22"/>
          <w:szCs w:val="22"/>
        </w:rPr>
        <w:t xml:space="preserve"> disleksili bireylerin deneyimlerini aktarmak için tasarlanan</w:t>
      </w:r>
      <w:r w:rsidR="008238CC">
        <w:rPr>
          <w:rFonts w:asciiTheme="majorHAnsi" w:eastAsia="Calibri" w:hAnsiTheme="majorHAnsi" w:cstheme="majorHAnsi"/>
          <w:sz w:val="22"/>
          <w:szCs w:val="22"/>
        </w:rPr>
        <w:t xml:space="preserve"> özel </w:t>
      </w:r>
      <w:r w:rsidR="00A3434B">
        <w:rPr>
          <w:rFonts w:asciiTheme="majorHAnsi" w:eastAsia="Calibri" w:hAnsiTheme="majorHAnsi" w:cstheme="majorHAnsi"/>
          <w:sz w:val="22"/>
          <w:szCs w:val="22"/>
        </w:rPr>
        <w:t>bir fontla</w:t>
      </w:r>
      <w:r w:rsidR="008238CC">
        <w:rPr>
          <w:rFonts w:asciiTheme="majorHAnsi" w:eastAsia="Calibri" w:hAnsiTheme="majorHAnsi" w:cstheme="majorHAnsi"/>
          <w:sz w:val="22"/>
          <w:szCs w:val="22"/>
        </w:rPr>
        <w:t xml:space="preserve"> hazırlanmış tişörtler</w:t>
      </w:r>
      <w:r w:rsidR="000D3854">
        <w:rPr>
          <w:rFonts w:asciiTheme="majorHAnsi" w:eastAsia="Calibri" w:hAnsiTheme="majorHAnsi" w:cstheme="majorHAnsi"/>
          <w:sz w:val="22"/>
          <w:szCs w:val="22"/>
        </w:rPr>
        <w:t>le</w:t>
      </w:r>
      <w:r w:rsidR="008238CC">
        <w:rPr>
          <w:rFonts w:asciiTheme="majorHAnsi" w:eastAsia="Calibri" w:hAnsiTheme="majorHAnsi" w:cstheme="majorHAnsi"/>
          <w:sz w:val="22"/>
          <w:szCs w:val="22"/>
        </w:rPr>
        <w:t xml:space="preserve"> ve pankartla sahaya çıkarak disleksi</w:t>
      </w:r>
      <w:r w:rsidR="000D3854">
        <w:rPr>
          <w:rFonts w:asciiTheme="majorHAnsi" w:eastAsia="Calibri" w:hAnsiTheme="majorHAnsi" w:cstheme="majorHAnsi"/>
          <w:sz w:val="22"/>
          <w:szCs w:val="22"/>
        </w:rPr>
        <w:t xml:space="preserve">ye dikkat çekti. </w:t>
      </w:r>
      <w:r w:rsidR="00407849" w:rsidRPr="00407849">
        <w:rPr>
          <w:rFonts w:ascii="Calibri" w:eastAsia="Arial Unicode MS" w:hAnsi="Calibri" w:cs="Calibri"/>
          <w:sz w:val="22"/>
          <w:szCs w:val="22"/>
          <w:lang w:eastAsia="ar-SA"/>
        </w:rPr>
        <w:t>Çalışmalarımızın uluslararası alanda değer görmesi ve ödülle taçlanmasından mutluluk duyuyoruz</w:t>
      </w:r>
      <w:r w:rsidR="008238CC" w:rsidRPr="00177CC0">
        <w:rPr>
          <w:rFonts w:ascii="Calibri" w:eastAsia="Arial Unicode MS" w:hAnsi="Calibri" w:cs="Calibri"/>
          <w:sz w:val="22"/>
          <w:szCs w:val="22"/>
          <w:lang w:eastAsia="ar-SA"/>
        </w:rPr>
        <w:t>” dedi.</w:t>
      </w:r>
    </w:p>
    <w:p w14:paraId="449C67E6" w14:textId="0CD80046" w:rsidR="008238CC" w:rsidRDefault="008238CC" w:rsidP="00543ECA">
      <w:pPr>
        <w:jc w:val="both"/>
        <w:rPr>
          <w:rFonts w:asciiTheme="majorHAnsi" w:eastAsia="Calibri" w:hAnsiTheme="majorHAnsi" w:cstheme="majorHAnsi"/>
          <w:sz w:val="22"/>
          <w:szCs w:val="22"/>
        </w:rPr>
      </w:pPr>
    </w:p>
    <w:p w14:paraId="36F145DB" w14:textId="26B2E57F" w:rsidR="00E22C1A" w:rsidRDefault="00E22C1A" w:rsidP="001B3321">
      <w:pPr>
        <w:autoSpaceDE w:val="0"/>
        <w:autoSpaceDN w:val="0"/>
        <w:spacing w:before="40" w:after="40"/>
        <w:jc w:val="both"/>
        <w:rPr>
          <w:rFonts w:asciiTheme="majorHAnsi" w:eastAsia="Calibri" w:hAnsiTheme="majorHAnsi" w:cstheme="majorHAnsi"/>
          <w:sz w:val="22"/>
          <w:szCs w:val="22"/>
        </w:rPr>
      </w:pPr>
      <w:r w:rsidRPr="00F96B17">
        <w:rPr>
          <w:rFonts w:asciiTheme="majorHAnsi" w:eastAsia="Calibri" w:hAnsiTheme="majorHAnsi" w:cstheme="majorHAnsi"/>
          <w:b/>
          <w:sz w:val="22"/>
          <w:szCs w:val="22"/>
        </w:rPr>
        <w:t xml:space="preserve">Türk Telekom </w:t>
      </w:r>
      <w:r w:rsidR="000D3854">
        <w:rPr>
          <w:rFonts w:asciiTheme="majorHAnsi" w:eastAsia="Calibri" w:hAnsiTheme="majorHAnsi" w:cstheme="majorHAnsi"/>
          <w:b/>
          <w:sz w:val="22"/>
          <w:szCs w:val="22"/>
        </w:rPr>
        <w:t>disleksi farkındalığı için sahaya çıktı</w:t>
      </w:r>
    </w:p>
    <w:p w14:paraId="14106DCB" w14:textId="0E5087D8" w:rsidR="00D774A0" w:rsidRDefault="001B3321" w:rsidP="00E22C1A">
      <w:pPr>
        <w:autoSpaceDE w:val="0"/>
        <w:autoSpaceDN w:val="0"/>
        <w:spacing w:before="40" w:after="40"/>
        <w:jc w:val="both"/>
        <w:rPr>
          <w:rFonts w:asciiTheme="majorHAnsi" w:eastAsia="Calibri" w:hAnsiTheme="majorHAnsi" w:cstheme="majorHAnsi"/>
          <w:sz w:val="22"/>
          <w:szCs w:val="22"/>
        </w:rPr>
      </w:pPr>
      <w:r w:rsidRPr="00F96B17">
        <w:rPr>
          <w:rFonts w:asciiTheme="majorHAnsi" w:eastAsia="Calibri" w:hAnsiTheme="majorHAnsi" w:cstheme="majorHAnsi"/>
          <w:sz w:val="22"/>
          <w:szCs w:val="22"/>
        </w:rPr>
        <w:lastRenderedPageBreak/>
        <w:t xml:space="preserve">Türk Telekom Basketbol Takımı, Türkiye Sigorta Basketbol Süper Ligi’nde 5 Ekim’de Galatasaray ile karşılaştığı maç öncesi ısınmaya özel tişörtlerle çıktı. </w:t>
      </w:r>
      <w:r w:rsidRPr="00F96B17">
        <w:rPr>
          <w:rFonts w:asciiTheme="majorHAnsi" w:hAnsiTheme="majorHAnsi" w:cstheme="majorHAnsi"/>
          <w:sz w:val="22"/>
          <w:szCs w:val="22"/>
        </w:rPr>
        <w:t xml:space="preserve">Türk Telekom oyuncularının isimleri, sanatçı Daniel </w:t>
      </w:r>
      <w:proofErr w:type="spellStart"/>
      <w:r w:rsidRPr="00F96B17">
        <w:rPr>
          <w:rFonts w:asciiTheme="majorHAnsi" w:hAnsiTheme="majorHAnsi" w:cstheme="majorHAnsi"/>
          <w:sz w:val="22"/>
          <w:szCs w:val="22"/>
        </w:rPr>
        <w:t>Britton’ın</w:t>
      </w:r>
      <w:proofErr w:type="spellEnd"/>
      <w:r w:rsidRPr="00F96B17">
        <w:rPr>
          <w:rFonts w:asciiTheme="majorHAnsi" w:hAnsiTheme="majorHAnsi" w:cstheme="majorHAnsi"/>
          <w:sz w:val="22"/>
          <w:szCs w:val="22"/>
        </w:rPr>
        <w:t xml:space="preserve"> disleksili bireylerin deneyimini aktarmak için özel olarak tasarladığı “</w:t>
      </w:r>
      <w:proofErr w:type="spellStart"/>
      <w:r w:rsidRPr="00F96B17">
        <w:rPr>
          <w:rFonts w:asciiTheme="majorHAnsi" w:hAnsiTheme="majorHAnsi" w:cstheme="majorHAnsi"/>
          <w:sz w:val="22"/>
          <w:szCs w:val="22"/>
        </w:rPr>
        <w:t>Dyslexia</w:t>
      </w:r>
      <w:proofErr w:type="spellEnd"/>
      <w:r w:rsidRPr="00F96B17">
        <w:rPr>
          <w:rFonts w:asciiTheme="majorHAnsi" w:hAnsiTheme="majorHAnsi" w:cstheme="majorHAnsi"/>
          <w:sz w:val="22"/>
          <w:szCs w:val="22"/>
        </w:rPr>
        <w:t>” fontuyla tişörtlerine yazıldı.</w:t>
      </w:r>
      <w:r w:rsidRPr="00F96B17">
        <w:rPr>
          <w:rFonts w:asciiTheme="majorHAnsi" w:hAnsiTheme="majorHAnsi" w:cstheme="majorHAnsi"/>
          <w:color w:val="000000"/>
          <w:sz w:val="22"/>
          <w:szCs w:val="22"/>
        </w:rPr>
        <w:t xml:space="preserve"> </w:t>
      </w:r>
      <w:r w:rsidRPr="00F96B17">
        <w:rPr>
          <w:rFonts w:asciiTheme="majorHAnsi" w:eastAsia="Calibri" w:hAnsiTheme="majorHAnsi" w:cstheme="majorHAnsi"/>
          <w:sz w:val="22"/>
          <w:szCs w:val="22"/>
        </w:rPr>
        <w:t>Türk Telekom oyuncuları karşılaşmaya yine aynı fontla yazılan “</w:t>
      </w:r>
      <w:r w:rsidRPr="00F96B17">
        <w:rPr>
          <w:rFonts w:asciiTheme="majorHAnsi" w:eastAsia="Calibri" w:hAnsiTheme="majorHAnsi" w:cstheme="majorHAnsi"/>
          <w:b/>
          <w:sz w:val="22"/>
          <w:szCs w:val="22"/>
        </w:rPr>
        <w:t>Türk Telekom Disleksi Farkındalığı İçin Sahada</w:t>
      </w:r>
      <w:r w:rsidRPr="00F96B17">
        <w:rPr>
          <w:rFonts w:asciiTheme="majorHAnsi" w:eastAsia="Calibri" w:hAnsiTheme="majorHAnsi" w:cstheme="majorHAnsi"/>
          <w:sz w:val="22"/>
          <w:szCs w:val="22"/>
        </w:rPr>
        <w:t xml:space="preserve">” ifadeleri bulunan pankartla çıkarak seyircileri selamladı. Karakter çizgilerinin %40’ının görünmez olduğu </w:t>
      </w:r>
      <w:proofErr w:type="spellStart"/>
      <w:r w:rsidRPr="00F96B17">
        <w:rPr>
          <w:rFonts w:asciiTheme="majorHAnsi" w:eastAsia="Calibri" w:hAnsiTheme="majorHAnsi" w:cstheme="majorHAnsi"/>
          <w:sz w:val="22"/>
          <w:szCs w:val="22"/>
        </w:rPr>
        <w:t>Dyslexia</w:t>
      </w:r>
      <w:proofErr w:type="spellEnd"/>
      <w:r w:rsidRPr="00F96B17">
        <w:rPr>
          <w:rFonts w:asciiTheme="majorHAnsi" w:eastAsia="Calibri" w:hAnsiTheme="majorHAnsi" w:cstheme="majorHAnsi"/>
          <w:sz w:val="22"/>
          <w:szCs w:val="22"/>
        </w:rPr>
        <w:t xml:space="preserve"> fontu, disleksik olmayan bireylerin disleksili kişilerle empati yapabileceği bir deneyim sun</w:t>
      </w:r>
      <w:r w:rsidR="00E22C1A">
        <w:rPr>
          <w:rFonts w:asciiTheme="majorHAnsi" w:eastAsia="Calibri" w:hAnsiTheme="majorHAnsi" w:cstheme="majorHAnsi"/>
          <w:sz w:val="22"/>
          <w:szCs w:val="22"/>
        </w:rPr>
        <w:t>du</w:t>
      </w:r>
      <w:r w:rsidR="00FA5B63">
        <w:rPr>
          <w:rFonts w:asciiTheme="majorHAnsi" w:eastAsia="Calibri" w:hAnsiTheme="majorHAnsi" w:cstheme="majorHAnsi"/>
          <w:sz w:val="22"/>
          <w:szCs w:val="22"/>
        </w:rPr>
        <w:t>.</w:t>
      </w:r>
    </w:p>
    <w:p w14:paraId="245C84A1" w14:textId="0C58CAD1" w:rsidR="00407849" w:rsidRDefault="00407849" w:rsidP="00E22C1A">
      <w:pPr>
        <w:autoSpaceDE w:val="0"/>
        <w:autoSpaceDN w:val="0"/>
        <w:spacing w:before="40" w:after="40"/>
        <w:jc w:val="both"/>
        <w:rPr>
          <w:rFonts w:asciiTheme="majorHAnsi" w:eastAsia="Calibri" w:hAnsiTheme="majorHAnsi" w:cstheme="majorHAnsi"/>
          <w:sz w:val="22"/>
          <w:szCs w:val="22"/>
        </w:rPr>
      </w:pPr>
    </w:p>
    <w:p w14:paraId="33646A11" w14:textId="48C08BB2" w:rsidR="00407849" w:rsidRPr="00407849" w:rsidRDefault="00407849" w:rsidP="00407849">
      <w:pPr>
        <w:autoSpaceDE w:val="0"/>
        <w:autoSpaceDN w:val="0"/>
        <w:spacing w:before="40" w:after="40"/>
        <w:jc w:val="both"/>
        <w:rPr>
          <w:rFonts w:asciiTheme="majorHAnsi" w:eastAsia="Calibri" w:hAnsiTheme="majorHAnsi" w:cstheme="majorHAnsi"/>
          <w:b/>
          <w:sz w:val="22"/>
          <w:szCs w:val="22"/>
        </w:rPr>
      </w:pPr>
      <w:r w:rsidRPr="00407849">
        <w:rPr>
          <w:rFonts w:asciiTheme="majorHAnsi" w:eastAsia="Calibri" w:hAnsiTheme="majorHAnsi" w:cstheme="majorHAnsi"/>
          <w:b/>
          <w:sz w:val="22"/>
          <w:szCs w:val="22"/>
        </w:rPr>
        <w:t>Türk Telekom öncü uygulamalarıyla yaşama değer katıyor</w:t>
      </w:r>
    </w:p>
    <w:p w14:paraId="45695B7D" w14:textId="21A582A2" w:rsidR="00407849" w:rsidRDefault="00407849" w:rsidP="00407849">
      <w:pPr>
        <w:autoSpaceDE w:val="0"/>
        <w:autoSpaceDN w:val="0"/>
        <w:spacing w:before="40" w:after="40"/>
        <w:jc w:val="both"/>
        <w:rPr>
          <w:rFonts w:asciiTheme="majorHAnsi" w:eastAsia="Calibri" w:hAnsiTheme="majorHAnsi" w:cstheme="majorHAnsi"/>
          <w:sz w:val="22"/>
          <w:szCs w:val="22"/>
        </w:rPr>
      </w:pPr>
      <w:r w:rsidRPr="00407849">
        <w:rPr>
          <w:rFonts w:asciiTheme="majorHAnsi" w:eastAsia="Calibri" w:hAnsiTheme="majorHAnsi" w:cstheme="majorHAnsi"/>
          <w:sz w:val="22"/>
          <w:szCs w:val="22"/>
        </w:rPr>
        <w:t xml:space="preserve">50 farklı bilişsel çalışma, 300’den fazla egzersiz ile bu alanda Türkiye’deki ilk ve tek uygulama olan </w:t>
      </w:r>
      <w:proofErr w:type="spellStart"/>
      <w:r w:rsidRPr="00407849">
        <w:rPr>
          <w:rFonts w:asciiTheme="majorHAnsi" w:eastAsia="Calibri" w:hAnsiTheme="majorHAnsi" w:cstheme="majorHAnsi"/>
          <w:sz w:val="22"/>
          <w:szCs w:val="22"/>
        </w:rPr>
        <w:t>Smartex</w:t>
      </w:r>
      <w:proofErr w:type="spellEnd"/>
      <w:r w:rsidRPr="00407849">
        <w:rPr>
          <w:rFonts w:asciiTheme="majorHAnsi" w:eastAsia="Calibri" w:hAnsiTheme="majorHAnsi" w:cstheme="majorHAnsi"/>
          <w:sz w:val="22"/>
          <w:szCs w:val="22"/>
        </w:rPr>
        <w:t xml:space="preserve">, özel gereksinimli bireylerin gelişim ve öğrenme ihtiyaçlarına yönelik hazırlanan eğitim programlarından oluşuyor. Uygulama, özel öğrenme güçlüğü olan çocukların eğitsel ihtiyaçlarını, kişisel öğrenme hızlarına ve kişisel öğrenme metotlarına uygun biçimde karşılayabilmelerine olanak tanıyor. Ücretsiz olarak erişilebilen uygulamada disleksi, disgrafi, </w:t>
      </w:r>
      <w:proofErr w:type="spellStart"/>
      <w:proofErr w:type="gramStart"/>
      <w:r w:rsidRPr="00407849">
        <w:rPr>
          <w:rFonts w:asciiTheme="majorHAnsi" w:eastAsia="Calibri" w:hAnsiTheme="majorHAnsi" w:cstheme="majorHAnsi"/>
          <w:sz w:val="22"/>
          <w:szCs w:val="22"/>
        </w:rPr>
        <w:t>diskalkuli</w:t>
      </w:r>
      <w:r w:rsidR="00FA5B63">
        <w:rPr>
          <w:rFonts w:asciiTheme="majorHAnsi" w:eastAsia="Calibri" w:hAnsiTheme="majorHAnsi" w:cstheme="majorHAnsi"/>
          <w:sz w:val="22"/>
          <w:szCs w:val="22"/>
        </w:rPr>
        <w:t>,</w:t>
      </w:r>
      <w:r w:rsidRPr="00407849">
        <w:rPr>
          <w:rFonts w:asciiTheme="majorHAnsi" w:eastAsia="Calibri" w:hAnsiTheme="majorHAnsi" w:cstheme="majorHAnsi"/>
          <w:sz w:val="22"/>
          <w:szCs w:val="22"/>
        </w:rPr>
        <w:t>dil</w:t>
      </w:r>
      <w:proofErr w:type="spellEnd"/>
      <w:proofErr w:type="gramEnd"/>
      <w:r w:rsidRPr="00407849">
        <w:rPr>
          <w:rFonts w:asciiTheme="majorHAnsi" w:eastAsia="Calibri" w:hAnsiTheme="majorHAnsi" w:cstheme="majorHAnsi"/>
          <w:sz w:val="22"/>
          <w:szCs w:val="22"/>
        </w:rPr>
        <w:t xml:space="preserve"> konuşma bozukluğu </w:t>
      </w:r>
      <w:r w:rsidR="00FA5B63">
        <w:rPr>
          <w:rFonts w:asciiTheme="majorHAnsi" w:eastAsia="Calibri" w:hAnsiTheme="majorHAnsi" w:cstheme="majorHAnsi"/>
          <w:sz w:val="22"/>
          <w:szCs w:val="22"/>
        </w:rPr>
        <w:t xml:space="preserve">ve dikkat eksikliği </w:t>
      </w:r>
      <w:r w:rsidRPr="00407849">
        <w:rPr>
          <w:rFonts w:asciiTheme="majorHAnsi" w:eastAsia="Calibri" w:hAnsiTheme="majorHAnsi" w:cstheme="majorHAnsi"/>
          <w:sz w:val="22"/>
          <w:szCs w:val="22"/>
        </w:rPr>
        <w:t>bölümleri bulunuyor.</w:t>
      </w:r>
    </w:p>
    <w:p w14:paraId="230B9951" w14:textId="77777777" w:rsidR="00E22C1A" w:rsidRDefault="00E22C1A" w:rsidP="00E22C1A">
      <w:pPr>
        <w:autoSpaceDE w:val="0"/>
        <w:autoSpaceDN w:val="0"/>
        <w:spacing w:before="40" w:after="40"/>
        <w:jc w:val="both"/>
        <w:rPr>
          <w:rFonts w:asciiTheme="majorHAnsi" w:eastAsia="Calibri" w:hAnsiTheme="majorHAnsi" w:cstheme="majorHAnsi"/>
          <w:sz w:val="22"/>
          <w:szCs w:val="22"/>
        </w:rPr>
      </w:pPr>
    </w:p>
    <w:p w14:paraId="5FBE3AEE" w14:textId="77777777" w:rsidR="00E22C1A" w:rsidRDefault="00E22C1A" w:rsidP="00E22C1A">
      <w:pPr>
        <w:autoSpaceDE w:val="0"/>
        <w:autoSpaceDN w:val="0"/>
        <w:spacing w:before="40" w:after="40"/>
        <w:jc w:val="both"/>
        <w:rPr>
          <w:rFonts w:asciiTheme="majorHAnsi" w:eastAsia="Calibri" w:hAnsiTheme="majorHAnsi" w:cstheme="majorHAnsi"/>
          <w:sz w:val="22"/>
          <w:szCs w:val="22"/>
        </w:rPr>
      </w:pPr>
    </w:p>
    <w:p w14:paraId="4ECF4633" w14:textId="77777777" w:rsidR="00E22C1A" w:rsidRDefault="00E22C1A" w:rsidP="00E22C1A">
      <w:pPr>
        <w:autoSpaceDE w:val="0"/>
        <w:autoSpaceDN w:val="0"/>
        <w:spacing w:before="40" w:after="40"/>
        <w:jc w:val="both"/>
        <w:rPr>
          <w:rFonts w:asciiTheme="majorHAnsi" w:eastAsia="Calibri" w:hAnsiTheme="majorHAnsi" w:cstheme="majorHAnsi"/>
          <w:sz w:val="22"/>
          <w:szCs w:val="22"/>
        </w:rPr>
      </w:pPr>
    </w:p>
    <w:p w14:paraId="2310BC8D" w14:textId="77777777" w:rsidR="00E22C1A" w:rsidRPr="00E22C1A" w:rsidRDefault="00E22C1A" w:rsidP="00E22C1A">
      <w:pPr>
        <w:autoSpaceDE w:val="0"/>
        <w:autoSpaceDN w:val="0"/>
        <w:spacing w:before="40" w:after="40"/>
        <w:jc w:val="both"/>
        <w:rPr>
          <w:rFonts w:asciiTheme="majorHAnsi" w:eastAsia="Calibri" w:hAnsiTheme="majorHAnsi" w:cstheme="majorHAnsi"/>
          <w:sz w:val="22"/>
          <w:szCs w:val="22"/>
        </w:rPr>
      </w:pPr>
    </w:p>
    <w:p w14:paraId="5C0CFF25" w14:textId="77777777" w:rsidR="007861E8" w:rsidRDefault="007861E8" w:rsidP="007861E8">
      <w:pPr>
        <w:shd w:val="clear" w:color="auto" w:fill="FFFFFF"/>
        <w:spacing w:after="360"/>
        <w:jc w:val="both"/>
        <w:rPr>
          <w:b/>
          <w:bCs/>
        </w:rPr>
      </w:pPr>
      <w:r w:rsidRPr="00E068B1">
        <w:rPr>
          <w:rFonts w:eastAsia="Calibri" w:cs="Arial"/>
          <w:noProof/>
          <w:bdr w:val="none" w:sz="0" w:space="0" w:color="auto" w:frame="1"/>
        </w:rPr>
        <w:drawing>
          <wp:inline distT="0" distB="0" distL="0" distR="0" wp14:anchorId="79EF5921" wp14:editId="6E3B4AEF">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79A51FA8" w14:textId="77777777" w:rsidR="007861E8" w:rsidRPr="009D0616" w:rsidRDefault="007861E8" w:rsidP="007861E8">
      <w:pPr>
        <w:pStyle w:val="Gvde"/>
        <w:spacing w:after="0" w:line="240" w:lineRule="auto"/>
        <w:jc w:val="both"/>
        <w:rPr>
          <w:b/>
          <w:bCs/>
        </w:rPr>
      </w:pPr>
      <w:r>
        <w:rPr>
          <w:b/>
          <w:bCs/>
        </w:rPr>
        <w:t>Özlem Temana</w:t>
      </w:r>
    </w:p>
    <w:p w14:paraId="4EBC5B7A" w14:textId="77777777" w:rsidR="007861E8" w:rsidRPr="009D0616" w:rsidRDefault="007861E8" w:rsidP="007861E8">
      <w:pPr>
        <w:pStyle w:val="Gvde"/>
        <w:spacing w:after="0" w:line="240" w:lineRule="auto"/>
        <w:jc w:val="both"/>
      </w:pPr>
      <w:r w:rsidRPr="009D0616">
        <w:t>Tel: 0 554 193 06 41</w:t>
      </w:r>
    </w:p>
    <w:p w14:paraId="2B0E4372" w14:textId="77777777" w:rsidR="007861E8" w:rsidRDefault="007861E8" w:rsidP="007861E8">
      <w:pPr>
        <w:pStyle w:val="Gvde"/>
        <w:spacing w:after="0" w:line="240" w:lineRule="auto"/>
        <w:jc w:val="both"/>
        <w:rPr>
          <w:rStyle w:val="Kpr"/>
        </w:rPr>
      </w:pPr>
      <w:hyperlink r:id="rId9" w:history="1">
        <w:r w:rsidRPr="00CF408A">
          <w:rPr>
            <w:rStyle w:val="Kpr"/>
          </w:rPr>
          <w:t>ozlem.temana@lorbi.com</w:t>
        </w:r>
      </w:hyperlink>
    </w:p>
    <w:p w14:paraId="5D3E2402" w14:textId="77777777" w:rsidR="007861E8" w:rsidRDefault="007861E8" w:rsidP="007861E8">
      <w:pPr>
        <w:pStyle w:val="Gvde"/>
        <w:spacing w:after="0" w:line="240" w:lineRule="auto"/>
        <w:jc w:val="both"/>
        <w:rPr>
          <w:rStyle w:val="Kpr"/>
        </w:rPr>
      </w:pPr>
    </w:p>
    <w:p w14:paraId="33F85863" w14:textId="77777777" w:rsidR="007861E8" w:rsidRPr="009D0616" w:rsidRDefault="007861E8" w:rsidP="007861E8">
      <w:pPr>
        <w:pStyle w:val="Gvde"/>
        <w:spacing w:after="0"/>
        <w:jc w:val="both"/>
        <w:rPr>
          <w:rStyle w:val="Kpr"/>
          <w:b/>
        </w:rPr>
      </w:pPr>
      <w:r>
        <w:rPr>
          <w:rStyle w:val="Kpr"/>
          <w:b/>
        </w:rPr>
        <w:t>Mehmet Akif Kaya</w:t>
      </w:r>
    </w:p>
    <w:p w14:paraId="5963AAE0" w14:textId="77777777" w:rsidR="007861E8" w:rsidRPr="00543ECA" w:rsidRDefault="007861E8" w:rsidP="00543ECA">
      <w:pPr>
        <w:pStyle w:val="Gvde"/>
        <w:spacing w:after="0" w:line="240" w:lineRule="auto"/>
        <w:jc w:val="both"/>
      </w:pPr>
      <w:r w:rsidRPr="00543ECA">
        <w:t>Tel: 0 507 877 31 91</w:t>
      </w:r>
    </w:p>
    <w:p w14:paraId="5F9F3634" w14:textId="77777777" w:rsidR="007861E8" w:rsidRPr="00543ECA" w:rsidRDefault="007861E8" w:rsidP="00543ECA">
      <w:pPr>
        <w:pStyle w:val="Gvde"/>
        <w:spacing w:after="0" w:line="240" w:lineRule="auto"/>
        <w:jc w:val="both"/>
        <w:rPr>
          <w:rStyle w:val="Kpr"/>
        </w:rPr>
      </w:pPr>
      <w:hyperlink r:id="rId10" w:history="1">
        <w:r w:rsidRPr="00D03C5D">
          <w:rPr>
            <w:rStyle w:val="Kpr"/>
          </w:rPr>
          <w:t>akif.kaya@lorbi.com</w:t>
        </w:r>
      </w:hyperlink>
    </w:p>
    <w:p w14:paraId="58CCF2BC" w14:textId="77777777" w:rsidR="000E10EC" w:rsidRDefault="000E10EC" w:rsidP="00DD6A52">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
          <w:sz w:val="22"/>
          <w:szCs w:val="22"/>
        </w:rPr>
      </w:pPr>
    </w:p>
    <w:p w14:paraId="26A4D28D" w14:textId="77777777" w:rsidR="000E10EC" w:rsidRDefault="000E10EC" w:rsidP="00DD6A52">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
          <w:sz w:val="22"/>
          <w:szCs w:val="22"/>
        </w:rPr>
      </w:pPr>
    </w:p>
    <w:p w14:paraId="3053F40D" w14:textId="77777777" w:rsidR="000E10EC" w:rsidRDefault="000E10EC" w:rsidP="00DD6A52">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
          <w:sz w:val="22"/>
          <w:szCs w:val="22"/>
        </w:rPr>
      </w:pPr>
    </w:p>
    <w:p w14:paraId="37973B6D" w14:textId="3FCF8DCE" w:rsidR="000E10EC" w:rsidRDefault="000E10EC" w:rsidP="00DD6A52">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
          <w:sz w:val="22"/>
          <w:szCs w:val="22"/>
        </w:rPr>
      </w:pPr>
    </w:p>
    <w:p w14:paraId="0B777ABF" w14:textId="201DCEA1" w:rsidR="000E10EC" w:rsidRDefault="000E10EC" w:rsidP="00DD6A52">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
          <w:sz w:val="22"/>
          <w:szCs w:val="22"/>
        </w:rPr>
      </w:pPr>
    </w:p>
    <w:p w14:paraId="557A3843" w14:textId="77777777" w:rsidR="000E10EC" w:rsidRDefault="000E10EC" w:rsidP="00DD6A52">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
          <w:sz w:val="22"/>
          <w:szCs w:val="22"/>
        </w:rPr>
      </w:pPr>
    </w:p>
    <w:p w14:paraId="433ADC7A" w14:textId="77777777" w:rsidR="000E10EC" w:rsidRDefault="000E10EC" w:rsidP="00DD6A52">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
          <w:sz w:val="22"/>
          <w:szCs w:val="22"/>
        </w:rPr>
      </w:pPr>
    </w:p>
    <w:p w14:paraId="20B1A7E4" w14:textId="52DAA095" w:rsidR="00980590" w:rsidRDefault="00980590">
      <w:pPr>
        <w:rPr>
          <w:rFonts w:ascii="Calibri" w:eastAsia="Calibri" w:hAnsi="Calibri" w:cs="Calibri"/>
          <w:sz w:val="22"/>
          <w:szCs w:val="22"/>
        </w:rPr>
      </w:pPr>
    </w:p>
    <w:sectPr w:rsidR="00980590">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83335" w14:textId="77777777" w:rsidR="0034746B" w:rsidRDefault="0034746B">
      <w:r>
        <w:separator/>
      </w:r>
    </w:p>
  </w:endnote>
  <w:endnote w:type="continuationSeparator" w:id="0">
    <w:p w14:paraId="63AB0D04" w14:textId="77777777" w:rsidR="0034746B" w:rsidRDefault="00347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NTR">
    <w:altName w:val="Calibri"/>
    <w:panose1 w:val="020B0604020202020204"/>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E6864" w14:textId="77777777" w:rsidR="008538DF" w:rsidRDefault="00F00C00">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66170" w14:textId="65913CDE" w:rsidR="00516C7A" w:rsidRPr="000D3854" w:rsidRDefault="00516C7A" w:rsidP="000D3854">
    <w:pPr>
      <w:jc w:val="center"/>
      <w:rPr>
        <w:rFonts w:ascii="Arial" w:hAnsi="Arial" w:cs="Arial"/>
        <w:color w:val="3366FF"/>
        <w:sz w:val="20"/>
      </w:rPr>
    </w:pPr>
    <w:r w:rsidRPr="000D3854">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49065" w14:textId="31E96A28" w:rsidR="004855FE" w:rsidRDefault="004855FE" w:rsidP="00EC54A0">
    <w:pPr>
      <w:rPr>
        <w:rFonts w:ascii="Arial" w:hAnsi="Arial" w:cs="Arial"/>
        <w:color w:val="3366FF"/>
        <w:sz w:val="20"/>
      </w:rPr>
    </w:pPr>
    <w:r w:rsidRPr="00EC54A0">
      <w:rPr>
        <w:rFonts w:ascii="Arial" w:hAnsi="Arial" w:cs="Arial"/>
        <w:color w:val="3366FF"/>
        <w:sz w:val="20"/>
      </w:rPr>
      <w:t xml:space="preserve"> </w:t>
    </w:r>
  </w:p>
  <w:p w14:paraId="3A5449EE" w14:textId="4EA4F751" w:rsidR="00516C7A" w:rsidRPr="000D3854" w:rsidRDefault="00516C7A" w:rsidP="00516C7A">
    <w:pPr>
      <w:jc w:val="center"/>
      <w:rPr>
        <w:rFonts w:ascii="Arial" w:hAnsi="Arial" w:cs="Arial"/>
        <w:color w:val="3366FF"/>
        <w:sz w:val="20"/>
      </w:rPr>
    </w:pPr>
    <w:r w:rsidRPr="000D3854">
      <w:rPr>
        <w:rFonts w:ascii="Arial" w:hAnsi="Arial" w:cs="Arial"/>
        <w:color w:val="3366FF"/>
        <w:sz w:val="20"/>
      </w:rPr>
      <w:t xml:space="preserve">Türk Telekom | Dahili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27F52" w14:textId="77777777" w:rsidR="0034746B" w:rsidRDefault="0034746B">
      <w:r>
        <w:separator/>
      </w:r>
    </w:p>
  </w:footnote>
  <w:footnote w:type="continuationSeparator" w:id="0">
    <w:p w14:paraId="0D032018" w14:textId="77777777" w:rsidR="0034746B" w:rsidRDefault="00347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3B31B" w14:textId="77777777" w:rsidR="00980590" w:rsidRDefault="00980590">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BDBC1" w14:textId="77777777" w:rsidR="00980590" w:rsidRDefault="00097F73">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95"/>
      <w:gridCol w:w="3906"/>
    </w:tblGrid>
    <w:tr w:rsidR="00980590" w14:paraId="587BD476" w14:textId="77777777">
      <w:trPr>
        <w:trHeight w:val="390"/>
      </w:trPr>
      <w:tc>
        <w:tcPr>
          <w:tcW w:w="4748" w:type="dxa"/>
          <w:vMerge w:val="restart"/>
        </w:tcPr>
        <w:p w14:paraId="7F8C274C" w14:textId="77777777" w:rsidR="00980590" w:rsidRDefault="00097F7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1B866485" wp14:editId="0DCB0DD9">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95" w:type="dxa"/>
        </w:tcPr>
        <w:p w14:paraId="3ECC7D0E" w14:textId="77777777" w:rsidR="00980590" w:rsidRDefault="0098059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45E65209" w14:textId="77777777" w:rsidR="00980590" w:rsidRDefault="0098059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2FE5F5D8" w14:textId="77777777" w:rsidR="00980590" w:rsidRDefault="0098059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06" w:type="dxa"/>
        </w:tcPr>
        <w:p w14:paraId="24151964" w14:textId="77777777" w:rsidR="00980590" w:rsidRDefault="0098059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980590" w14:paraId="639EB0FF" w14:textId="77777777">
      <w:trPr>
        <w:trHeight w:val="390"/>
      </w:trPr>
      <w:tc>
        <w:tcPr>
          <w:tcW w:w="4748" w:type="dxa"/>
          <w:vMerge/>
        </w:tcPr>
        <w:p w14:paraId="2192A97B" w14:textId="77777777" w:rsidR="00980590" w:rsidRDefault="00980590">
          <w:pPr>
            <w:widowControl w:val="0"/>
            <w:spacing w:line="276" w:lineRule="auto"/>
            <w:rPr>
              <w:rFonts w:ascii="NTR" w:eastAsia="NTR" w:hAnsi="NTR" w:cs="NTR"/>
              <w:color w:val="000000"/>
              <w:sz w:val="18"/>
              <w:szCs w:val="18"/>
            </w:rPr>
          </w:pPr>
        </w:p>
      </w:tc>
      <w:tc>
        <w:tcPr>
          <w:tcW w:w="1695" w:type="dxa"/>
          <w:vAlign w:val="center"/>
        </w:tcPr>
        <w:p w14:paraId="127C9BC5" w14:textId="77777777" w:rsidR="00980590" w:rsidRDefault="00097F7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41DEF4E8" wp14:editId="21662F2A">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06" w:type="dxa"/>
          <w:vAlign w:val="center"/>
        </w:tcPr>
        <w:p w14:paraId="51707E00" w14:textId="77777777" w:rsidR="00980590" w:rsidRDefault="00097F7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980590" w14:paraId="4364F5BA" w14:textId="77777777">
      <w:tc>
        <w:tcPr>
          <w:tcW w:w="4748" w:type="dxa"/>
          <w:vMerge/>
        </w:tcPr>
        <w:p w14:paraId="59F90F29" w14:textId="77777777" w:rsidR="00980590" w:rsidRDefault="00980590">
          <w:pPr>
            <w:widowControl w:val="0"/>
            <w:spacing w:line="276" w:lineRule="auto"/>
            <w:rPr>
              <w:rFonts w:ascii="NTR" w:eastAsia="NTR" w:hAnsi="NTR" w:cs="NTR"/>
              <w:color w:val="000000"/>
              <w:sz w:val="18"/>
              <w:szCs w:val="18"/>
            </w:rPr>
          </w:pPr>
        </w:p>
      </w:tc>
      <w:tc>
        <w:tcPr>
          <w:tcW w:w="1695" w:type="dxa"/>
          <w:vAlign w:val="center"/>
        </w:tcPr>
        <w:p w14:paraId="42C780A5" w14:textId="77777777" w:rsidR="00980590" w:rsidRDefault="00097F7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82C31A7" wp14:editId="0279B3E1">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06" w:type="dxa"/>
          <w:vAlign w:val="center"/>
        </w:tcPr>
        <w:p w14:paraId="7A9F113B" w14:textId="77777777" w:rsidR="00980590" w:rsidRDefault="00097F7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980590" w14:paraId="51834257" w14:textId="77777777">
      <w:tc>
        <w:tcPr>
          <w:tcW w:w="4748" w:type="dxa"/>
          <w:vMerge/>
        </w:tcPr>
        <w:p w14:paraId="1333ACA0" w14:textId="77777777" w:rsidR="00980590" w:rsidRDefault="00980590">
          <w:pPr>
            <w:widowControl w:val="0"/>
            <w:spacing w:line="276" w:lineRule="auto"/>
            <w:rPr>
              <w:rFonts w:ascii="NTR" w:eastAsia="NTR" w:hAnsi="NTR" w:cs="NTR"/>
              <w:color w:val="000000"/>
              <w:sz w:val="18"/>
              <w:szCs w:val="18"/>
            </w:rPr>
          </w:pPr>
        </w:p>
      </w:tc>
      <w:tc>
        <w:tcPr>
          <w:tcW w:w="1695" w:type="dxa"/>
          <w:vAlign w:val="center"/>
        </w:tcPr>
        <w:p w14:paraId="4072379D" w14:textId="77777777" w:rsidR="00980590" w:rsidRDefault="00097F7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11F67AE9" wp14:editId="37D5EAA7">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06" w:type="dxa"/>
          <w:vAlign w:val="center"/>
        </w:tcPr>
        <w:p w14:paraId="78CC526E" w14:textId="77777777" w:rsidR="00980590" w:rsidRDefault="00097F7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3394F187" w14:textId="77777777" w:rsidR="00980590" w:rsidRDefault="00980590">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B8153C"/>
    <w:multiLevelType w:val="hybridMultilevel"/>
    <w:tmpl w:val="89645264"/>
    <w:lvl w:ilvl="0" w:tplc="63DC4E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D4F46BC"/>
    <w:multiLevelType w:val="hybridMultilevel"/>
    <w:tmpl w:val="89645264"/>
    <w:lvl w:ilvl="0" w:tplc="63DC4E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3676601">
    <w:abstractNumId w:val="1"/>
  </w:num>
  <w:num w:numId="2" w16cid:durableId="1926960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590"/>
    <w:rsid w:val="00000F53"/>
    <w:rsid w:val="000013CC"/>
    <w:rsid w:val="00014BEB"/>
    <w:rsid w:val="00015927"/>
    <w:rsid w:val="00026110"/>
    <w:rsid w:val="00027811"/>
    <w:rsid w:val="00030D8C"/>
    <w:rsid w:val="00043FEE"/>
    <w:rsid w:val="00051C84"/>
    <w:rsid w:val="000605FC"/>
    <w:rsid w:val="0008155F"/>
    <w:rsid w:val="00081BC9"/>
    <w:rsid w:val="00083CE1"/>
    <w:rsid w:val="00085BC4"/>
    <w:rsid w:val="000868A5"/>
    <w:rsid w:val="00097F73"/>
    <w:rsid w:val="000A04F0"/>
    <w:rsid w:val="000A2CEA"/>
    <w:rsid w:val="000A4DB4"/>
    <w:rsid w:val="000B30E0"/>
    <w:rsid w:val="000D3854"/>
    <w:rsid w:val="000D3B36"/>
    <w:rsid w:val="000E10EC"/>
    <w:rsid w:val="000E2755"/>
    <w:rsid w:val="00101F6C"/>
    <w:rsid w:val="00122B7E"/>
    <w:rsid w:val="00123278"/>
    <w:rsid w:val="00127E60"/>
    <w:rsid w:val="001301F9"/>
    <w:rsid w:val="00130EB8"/>
    <w:rsid w:val="0013744C"/>
    <w:rsid w:val="00161DDA"/>
    <w:rsid w:val="00163B00"/>
    <w:rsid w:val="001669F0"/>
    <w:rsid w:val="001745E4"/>
    <w:rsid w:val="00184E09"/>
    <w:rsid w:val="0019079D"/>
    <w:rsid w:val="001953BE"/>
    <w:rsid w:val="0019748A"/>
    <w:rsid w:val="001A1A1E"/>
    <w:rsid w:val="001A1E45"/>
    <w:rsid w:val="001B3321"/>
    <w:rsid w:val="001C1C2F"/>
    <w:rsid w:val="001E321E"/>
    <w:rsid w:val="001E48ED"/>
    <w:rsid w:val="001F4562"/>
    <w:rsid w:val="001F4894"/>
    <w:rsid w:val="0020429D"/>
    <w:rsid w:val="00204B8F"/>
    <w:rsid w:val="00216312"/>
    <w:rsid w:val="00226EE5"/>
    <w:rsid w:val="00232971"/>
    <w:rsid w:val="00245987"/>
    <w:rsid w:val="002469DE"/>
    <w:rsid w:val="00246D82"/>
    <w:rsid w:val="00271688"/>
    <w:rsid w:val="002718E9"/>
    <w:rsid w:val="00271FD3"/>
    <w:rsid w:val="002742D9"/>
    <w:rsid w:val="00275B93"/>
    <w:rsid w:val="002804EA"/>
    <w:rsid w:val="00282C03"/>
    <w:rsid w:val="00282C0C"/>
    <w:rsid w:val="00290E55"/>
    <w:rsid w:val="0029739D"/>
    <w:rsid w:val="002A2856"/>
    <w:rsid w:val="002B0DAC"/>
    <w:rsid w:val="002B56E7"/>
    <w:rsid w:val="002B5C3E"/>
    <w:rsid w:val="002C3FDC"/>
    <w:rsid w:val="002C4F1A"/>
    <w:rsid w:val="002E2F0E"/>
    <w:rsid w:val="002E6633"/>
    <w:rsid w:val="0030450B"/>
    <w:rsid w:val="003045DE"/>
    <w:rsid w:val="0031480C"/>
    <w:rsid w:val="00322C46"/>
    <w:rsid w:val="0034746B"/>
    <w:rsid w:val="003508A9"/>
    <w:rsid w:val="00354382"/>
    <w:rsid w:val="00356B86"/>
    <w:rsid w:val="00361093"/>
    <w:rsid w:val="00363625"/>
    <w:rsid w:val="003747F2"/>
    <w:rsid w:val="00387353"/>
    <w:rsid w:val="003A5487"/>
    <w:rsid w:val="003B7C03"/>
    <w:rsid w:val="003C6120"/>
    <w:rsid w:val="003D213F"/>
    <w:rsid w:val="003D319F"/>
    <w:rsid w:val="003E0DF6"/>
    <w:rsid w:val="003E2515"/>
    <w:rsid w:val="003F0DBA"/>
    <w:rsid w:val="003F39FA"/>
    <w:rsid w:val="00407849"/>
    <w:rsid w:val="004163CD"/>
    <w:rsid w:val="00426400"/>
    <w:rsid w:val="0043467D"/>
    <w:rsid w:val="00435302"/>
    <w:rsid w:val="004370EA"/>
    <w:rsid w:val="004538BA"/>
    <w:rsid w:val="004560EA"/>
    <w:rsid w:val="00477319"/>
    <w:rsid w:val="004855FE"/>
    <w:rsid w:val="004949A5"/>
    <w:rsid w:val="00497138"/>
    <w:rsid w:val="00497621"/>
    <w:rsid w:val="00497A5D"/>
    <w:rsid w:val="004B65DF"/>
    <w:rsid w:val="004E0F96"/>
    <w:rsid w:val="004E1FF8"/>
    <w:rsid w:val="004E2807"/>
    <w:rsid w:val="004E6DD7"/>
    <w:rsid w:val="004F27E4"/>
    <w:rsid w:val="004F2BAB"/>
    <w:rsid w:val="00505C11"/>
    <w:rsid w:val="00516C7A"/>
    <w:rsid w:val="00530FA1"/>
    <w:rsid w:val="00543ECA"/>
    <w:rsid w:val="0055153A"/>
    <w:rsid w:val="00551805"/>
    <w:rsid w:val="00551A45"/>
    <w:rsid w:val="005575B1"/>
    <w:rsid w:val="00561067"/>
    <w:rsid w:val="00573157"/>
    <w:rsid w:val="00575BC1"/>
    <w:rsid w:val="00591A1F"/>
    <w:rsid w:val="005A49EE"/>
    <w:rsid w:val="005B24E3"/>
    <w:rsid w:val="005B4235"/>
    <w:rsid w:val="005E0FB8"/>
    <w:rsid w:val="005E2D5D"/>
    <w:rsid w:val="005E7B01"/>
    <w:rsid w:val="00604F5B"/>
    <w:rsid w:val="00615611"/>
    <w:rsid w:val="00617D13"/>
    <w:rsid w:val="00634DEE"/>
    <w:rsid w:val="00642F6B"/>
    <w:rsid w:val="006457EC"/>
    <w:rsid w:val="006545EF"/>
    <w:rsid w:val="0065772B"/>
    <w:rsid w:val="00665311"/>
    <w:rsid w:val="00681C58"/>
    <w:rsid w:val="006907AD"/>
    <w:rsid w:val="00692F75"/>
    <w:rsid w:val="0069305C"/>
    <w:rsid w:val="00693A6E"/>
    <w:rsid w:val="006A6177"/>
    <w:rsid w:val="006B77A6"/>
    <w:rsid w:val="006B78B5"/>
    <w:rsid w:val="006C4B96"/>
    <w:rsid w:val="006D23F5"/>
    <w:rsid w:val="006D6BBF"/>
    <w:rsid w:val="006F6D23"/>
    <w:rsid w:val="006F7EFE"/>
    <w:rsid w:val="00703933"/>
    <w:rsid w:val="007149E0"/>
    <w:rsid w:val="007223B3"/>
    <w:rsid w:val="00730B91"/>
    <w:rsid w:val="0073451D"/>
    <w:rsid w:val="0074142A"/>
    <w:rsid w:val="0074375E"/>
    <w:rsid w:val="00746C55"/>
    <w:rsid w:val="007663A8"/>
    <w:rsid w:val="00773F1D"/>
    <w:rsid w:val="0078533E"/>
    <w:rsid w:val="00785F6D"/>
    <w:rsid w:val="007861E8"/>
    <w:rsid w:val="00793DCB"/>
    <w:rsid w:val="00794A7C"/>
    <w:rsid w:val="007A4BB0"/>
    <w:rsid w:val="007E117C"/>
    <w:rsid w:val="007E4BFF"/>
    <w:rsid w:val="00801EB4"/>
    <w:rsid w:val="00822D57"/>
    <w:rsid w:val="008238CC"/>
    <w:rsid w:val="0082491C"/>
    <w:rsid w:val="00825F6A"/>
    <w:rsid w:val="00843339"/>
    <w:rsid w:val="008536D5"/>
    <w:rsid w:val="008538DF"/>
    <w:rsid w:val="00853D49"/>
    <w:rsid w:val="008711B6"/>
    <w:rsid w:val="00872E5A"/>
    <w:rsid w:val="0087695D"/>
    <w:rsid w:val="00880EFD"/>
    <w:rsid w:val="0088268F"/>
    <w:rsid w:val="0088363B"/>
    <w:rsid w:val="00887512"/>
    <w:rsid w:val="008902B1"/>
    <w:rsid w:val="00894433"/>
    <w:rsid w:val="008A3235"/>
    <w:rsid w:val="008B158D"/>
    <w:rsid w:val="008B43F4"/>
    <w:rsid w:val="008C0605"/>
    <w:rsid w:val="008C0D59"/>
    <w:rsid w:val="008C2263"/>
    <w:rsid w:val="008D45D3"/>
    <w:rsid w:val="008F01D4"/>
    <w:rsid w:val="008F0D50"/>
    <w:rsid w:val="008F5CF8"/>
    <w:rsid w:val="008F76CD"/>
    <w:rsid w:val="00902077"/>
    <w:rsid w:val="0090602D"/>
    <w:rsid w:val="00911FFB"/>
    <w:rsid w:val="00912804"/>
    <w:rsid w:val="0091510F"/>
    <w:rsid w:val="009164C2"/>
    <w:rsid w:val="00921CF1"/>
    <w:rsid w:val="009274D5"/>
    <w:rsid w:val="009547D7"/>
    <w:rsid w:val="00954B41"/>
    <w:rsid w:val="00980590"/>
    <w:rsid w:val="00982072"/>
    <w:rsid w:val="009828D1"/>
    <w:rsid w:val="00985E05"/>
    <w:rsid w:val="009C1CFD"/>
    <w:rsid w:val="009D3710"/>
    <w:rsid w:val="009E0B75"/>
    <w:rsid w:val="009E3D99"/>
    <w:rsid w:val="009E725A"/>
    <w:rsid w:val="009F0E83"/>
    <w:rsid w:val="009F142E"/>
    <w:rsid w:val="009F1F94"/>
    <w:rsid w:val="009F422F"/>
    <w:rsid w:val="009F747F"/>
    <w:rsid w:val="00A02ACD"/>
    <w:rsid w:val="00A037B6"/>
    <w:rsid w:val="00A04CDE"/>
    <w:rsid w:val="00A3434B"/>
    <w:rsid w:val="00A43647"/>
    <w:rsid w:val="00A4701A"/>
    <w:rsid w:val="00A7294A"/>
    <w:rsid w:val="00A73937"/>
    <w:rsid w:val="00A83154"/>
    <w:rsid w:val="00A868D5"/>
    <w:rsid w:val="00A92953"/>
    <w:rsid w:val="00AB1292"/>
    <w:rsid w:val="00AC19D8"/>
    <w:rsid w:val="00AE1747"/>
    <w:rsid w:val="00AE4A65"/>
    <w:rsid w:val="00AF6893"/>
    <w:rsid w:val="00B123A4"/>
    <w:rsid w:val="00B23796"/>
    <w:rsid w:val="00B45201"/>
    <w:rsid w:val="00B46E95"/>
    <w:rsid w:val="00B54E92"/>
    <w:rsid w:val="00B65F59"/>
    <w:rsid w:val="00B6646F"/>
    <w:rsid w:val="00B86BA7"/>
    <w:rsid w:val="00B919D9"/>
    <w:rsid w:val="00BA2538"/>
    <w:rsid w:val="00BB0601"/>
    <w:rsid w:val="00BB166E"/>
    <w:rsid w:val="00BC1E87"/>
    <w:rsid w:val="00BC709E"/>
    <w:rsid w:val="00BE3654"/>
    <w:rsid w:val="00BE3D0C"/>
    <w:rsid w:val="00BE5CC9"/>
    <w:rsid w:val="00C0198B"/>
    <w:rsid w:val="00C14F4E"/>
    <w:rsid w:val="00C179D5"/>
    <w:rsid w:val="00C2361B"/>
    <w:rsid w:val="00C25F4F"/>
    <w:rsid w:val="00C3195E"/>
    <w:rsid w:val="00C431AA"/>
    <w:rsid w:val="00C5637C"/>
    <w:rsid w:val="00C6256B"/>
    <w:rsid w:val="00C7093F"/>
    <w:rsid w:val="00C734B1"/>
    <w:rsid w:val="00C80784"/>
    <w:rsid w:val="00C863E0"/>
    <w:rsid w:val="00C876FD"/>
    <w:rsid w:val="00C92BF7"/>
    <w:rsid w:val="00CA23A6"/>
    <w:rsid w:val="00CC4031"/>
    <w:rsid w:val="00CC6EFA"/>
    <w:rsid w:val="00CD21E5"/>
    <w:rsid w:val="00CF2A80"/>
    <w:rsid w:val="00D00539"/>
    <w:rsid w:val="00D20049"/>
    <w:rsid w:val="00D21C84"/>
    <w:rsid w:val="00D241D4"/>
    <w:rsid w:val="00D27B46"/>
    <w:rsid w:val="00D311C1"/>
    <w:rsid w:val="00D33F6B"/>
    <w:rsid w:val="00D42943"/>
    <w:rsid w:val="00D46830"/>
    <w:rsid w:val="00D5185C"/>
    <w:rsid w:val="00D600E4"/>
    <w:rsid w:val="00D60B11"/>
    <w:rsid w:val="00D6235A"/>
    <w:rsid w:val="00D63577"/>
    <w:rsid w:val="00D64103"/>
    <w:rsid w:val="00D672FC"/>
    <w:rsid w:val="00D67944"/>
    <w:rsid w:val="00D75E3F"/>
    <w:rsid w:val="00D767A5"/>
    <w:rsid w:val="00D774A0"/>
    <w:rsid w:val="00D81BB5"/>
    <w:rsid w:val="00D83D8B"/>
    <w:rsid w:val="00D90361"/>
    <w:rsid w:val="00DA113D"/>
    <w:rsid w:val="00DA6F67"/>
    <w:rsid w:val="00DB3F37"/>
    <w:rsid w:val="00DD33D5"/>
    <w:rsid w:val="00DD6A52"/>
    <w:rsid w:val="00DD7744"/>
    <w:rsid w:val="00E008B6"/>
    <w:rsid w:val="00E160E4"/>
    <w:rsid w:val="00E22C1A"/>
    <w:rsid w:val="00E2589B"/>
    <w:rsid w:val="00E52A17"/>
    <w:rsid w:val="00E60C39"/>
    <w:rsid w:val="00E61645"/>
    <w:rsid w:val="00E658D8"/>
    <w:rsid w:val="00E73AC8"/>
    <w:rsid w:val="00E7498A"/>
    <w:rsid w:val="00E768C5"/>
    <w:rsid w:val="00E80ECE"/>
    <w:rsid w:val="00E81157"/>
    <w:rsid w:val="00E835C0"/>
    <w:rsid w:val="00E87389"/>
    <w:rsid w:val="00EA0C6D"/>
    <w:rsid w:val="00EB0160"/>
    <w:rsid w:val="00EB04CB"/>
    <w:rsid w:val="00EB599C"/>
    <w:rsid w:val="00EB6E6E"/>
    <w:rsid w:val="00EC54A0"/>
    <w:rsid w:val="00EC56A1"/>
    <w:rsid w:val="00EC7457"/>
    <w:rsid w:val="00ED0309"/>
    <w:rsid w:val="00ED76AF"/>
    <w:rsid w:val="00EE0861"/>
    <w:rsid w:val="00EE452E"/>
    <w:rsid w:val="00EF0A0A"/>
    <w:rsid w:val="00F00C00"/>
    <w:rsid w:val="00F072A7"/>
    <w:rsid w:val="00F251ED"/>
    <w:rsid w:val="00F304A6"/>
    <w:rsid w:val="00F357DD"/>
    <w:rsid w:val="00F40893"/>
    <w:rsid w:val="00F44669"/>
    <w:rsid w:val="00F625CC"/>
    <w:rsid w:val="00F63017"/>
    <w:rsid w:val="00F639A5"/>
    <w:rsid w:val="00F678CC"/>
    <w:rsid w:val="00F955A0"/>
    <w:rsid w:val="00F96E4C"/>
    <w:rsid w:val="00FA3800"/>
    <w:rsid w:val="00FA5B63"/>
    <w:rsid w:val="00FB1731"/>
    <w:rsid w:val="00FB5022"/>
    <w:rsid w:val="00FC0CF5"/>
    <w:rsid w:val="00FC3BEF"/>
    <w:rsid w:val="00FD3FE5"/>
    <w:rsid w:val="00FE7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92F78F"/>
  <w15:docId w15:val="{43EE0979-ECAF-4FE4-82BA-F4EDF0A13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pPr>
      <w:pBdr>
        <w:top w:val="nil"/>
        <w:left w:val="nil"/>
        <w:bottom w:val="nil"/>
        <w:right w:val="nil"/>
        <w:between w:val="nil"/>
      </w:pBdr>
    </w:pPr>
    <w:rPr>
      <w:sz w:val="20"/>
      <w:szCs w:val="20"/>
    </w:rPr>
    <w:tblPr>
      <w:tblStyleRowBandSize w:val="1"/>
      <w:tblStyleColBandSize w:val="1"/>
    </w:tblPr>
  </w:style>
  <w:style w:type="paragraph" w:styleId="AltBilgi">
    <w:name w:val="footer"/>
    <w:basedOn w:val="Normal"/>
    <w:link w:val="AltBilgiChar"/>
    <w:uiPriority w:val="99"/>
    <w:semiHidden/>
    <w:unhideWhenUsed/>
    <w:rsid w:val="00097F73"/>
    <w:pPr>
      <w:tabs>
        <w:tab w:val="center" w:pos="4513"/>
        <w:tab w:val="right" w:pos="9026"/>
      </w:tabs>
    </w:pPr>
  </w:style>
  <w:style w:type="character" w:customStyle="1" w:styleId="AltBilgiChar">
    <w:name w:val="Alt Bilgi Char"/>
    <w:basedOn w:val="VarsaylanParagrafYazTipi"/>
    <w:link w:val="AltBilgi"/>
    <w:uiPriority w:val="99"/>
    <w:semiHidden/>
    <w:rsid w:val="00097F73"/>
  </w:style>
  <w:style w:type="character" w:styleId="AklamaBavurusu">
    <w:name w:val="annotation reference"/>
    <w:basedOn w:val="VarsaylanParagrafYazTipi"/>
    <w:uiPriority w:val="99"/>
    <w:semiHidden/>
    <w:unhideWhenUsed/>
    <w:rsid w:val="00AF6893"/>
    <w:rPr>
      <w:sz w:val="16"/>
      <w:szCs w:val="16"/>
    </w:rPr>
  </w:style>
  <w:style w:type="paragraph" w:styleId="AklamaMetni">
    <w:name w:val="annotation text"/>
    <w:basedOn w:val="Normal"/>
    <w:link w:val="AklamaMetniChar"/>
    <w:uiPriority w:val="99"/>
    <w:semiHidden/>
    <w:unhideWhenUsed/>
    <w:rsid w:val="00AF6893"/>
    <w:rPr>
      <w:sz w:val="20"/>
      <w:szCs w:val="20"/>
    </w:rPr>
  </w:style>
  <w:style w:type="character" w:customStyle="1" w:styleId="AklamaMetniChar">
    <w:name w:val="Açıklama Metni Char"/>
    <w:basedOn w:val="VarsaylanParagrafYazTipi"/>
    <w:link w:val="AklamaMetni"/>
    <w:uiPriority w:val="99"/>
    <w:semiHidden/>
    <w:rsid w:val="00AF6893"/>
    <w:rPr>
      <w:sz w:val="20"/>
      <w:szCs w:val="20"/>
    </w:rPr>
  </w:style>
  <w:style w:type="paragraph" w:styleId="AklamaKonusu">
    <w:name w:val="annotation subject"/>
    <w:basedOn w:val="AklamaMetni"/>
    <w:next w:val="AklamaMetni"/>
    <w:link w:val="AklamaKonusuChar"/>
    <w:uiPriority w:val="99"/>
    <w:semiHidden/>
    <w:unhideWhenUsed/>
    <w:rsid w:val="00AF6893"/>
    <w:rPr>
      <w:b/>
      <w:bCs/>
    </w:rPr>
  </w:style>
  <w:style w:type="character" w:customStyle="1" w:styleId="AklamaKonusuChar">
    <w:name w:val="Açıklama Konusu Char"/>
    <w:basedOn w:val="AklamaMetniChar"/>
    <w:link w:val="AklamaKonusu"/>
    <w:uiPriority w:val="99"/>
    <w:semiHidden/>
    <w:rsid w:val="00AF6893"/>
    <w:rPr>
      <w:b/>
      <w:bCs/>
      <w:sz w:val="20"/>
      <w:szCs w:val="20"/>
    </w:rPr>
  </w:style>
  <w:style w:type="paragraph" w:styleId="BalonMetni">
    <w:name w:val="Balloon Text"/>
    <w:basedOn w:val="Normal"/>
    <w:link w:val="BalonMetniChar"/>
    <w:uiPriority w:val="99"/>
    <w:semiHidden/>
    <w:unhideWhenUsed/>
    <w:rsid w:val="00AF689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F6893"/>
    <w:rPr>
      <w:rFonts w:ascii="Segoe UI" w:hAnsi="Segoe UI" w:cs="Segoe UI"/>
      <w:sz w:val="18"/>
      <w:szCs w:val="18"/>
    </w:rPr>
  </w:style>
  <w:style w:type="paragraph" w:styleId="Dzeltme">
    <w:name w:val="Revision"/>
    <w:hidden/>
    <w:uiPriority w:val="99"/>
    <w:semiHidden/>
    <w:rsid w:val="00692F75"/>
  </w:style>
  <w:style w:type="character" w:styleId="Kpr">
    <w:name w:val="Hyperlink"/>
    <w:rsid w:val="007861E8"/>
    <w:rPr>
      <w:u w:val="single"/>
    </w:rPr>
  </w:style>
  <w:style w:type="paragraph" w:customStyle="1" w:styleId="Gvde">
    <w:name w:val="Gövde"/>
    <w:rsid w:val="007861E8"/>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paragraph" w:styleId="AralkYok">
    <w:name w:val="No Spacing"/>
    <w:uiPriority w:val="1"/>
    <w:qFormat/>
    <w:rsid w:val="00015927"/>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543ECA"/>
    <w:pPr>
      <w:suppressAutoHyphens/>
      <w:spacing w:line="100" w:lineRule="atLeast"/>
      <w:ind w:left="720"/>
    </w:pPr>
    <w:rPr>
      <w:rFonts w:ascii="Calibri" w:eastAsia="Arial Unicode MS" w:hAnsi="Calibri" w:cs="Calibri"/>
      <w:sz w:val="22"/>
      <w:szCs w:val="22"/>
      <w:lang w:eastAsia="ar-SA"/>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543ECA"/>
    <w:rPr>
      <w:rFonts w:ascii="Calibri" w:eastAsia="Arial Unicode MS" w:hAnsi="Calibri" w:cs="Calibri"/>
      <w:sz w:val="22"/>
      <w:szCs w:val="22"/>
      <w:lang w:eastAsia="ar-SA"/>
    </w:rPr>
  </w:style>
  <w:style w:type="character" w:styleId="Gl">
    <w:name w:val="Strong"/>
    <w:basedOn w:val="VarsaylanParagrafYazTipi"/>
    <w:uiPriority w:val="22"/>
    <w:qFormat/>
    <w:rsid w:val="004078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002672">
      <w:bodyDiv w:val="1"/>
      <w:marLeft w:val="0"/>
      <w:marRight w:val="0"/>
      <w:marTop w:val="0"/>
      <w:marBottom w:val="0"/>
      <w:divBdr>
        <w:top w:val="none" w:sz="0" w:space="0" w:color="auto"/>
        <w:left w:val="none" w:sz="0" w:space="0" w:color="auto"/>
        <w:bottom w:val="none" w:sz="0" w:space="0" w:color="auto"/>
        <w:right w:val="none" w:sz="0" w:space="0" w:color="auto"/>
      </w:divBdr>
    </w:div>
    <w:div w:id="376392155">
      <w:bodyDiv w:val="1"/>
      <w:marLeft w:val="0"/>
      <w:marRight w:val="0"/>
      <w:marTop w:val="0"/>
      <w:marBottom w:val="0"/>
      <w:divBdr>
        <w:top w:val="none" w:sz="0" w:space="0" w:color="auto"/>
        <w:left w:val="none" w:sz="0" w:space="0" w:color="auto"/>
        <w:bottom w:val="none" w:sz="0" w:space="0" w:color="auto"/>
        <w:right w:val="none" w:sz="0" w:space="0" w:color="auto"/>
      </w:divBdr>
    </w:div>
    <w:div w:id="379130488">
      <w:bodyDiv w:val="1"/>
      <w:marLeft w:val="0"/>
      <w:marRight w:val="0"/>
      <w:marTop w:val="0"/>
      <w:marBottom w:val="0"/>
      <w:divBdr>
        <w:top w:val="none" w:sz="0" w:space="0" w:color="auto"/>
        <w:left w:val="none" w:sz="0" w:space="0" w:color="auto"/>
        <w:bottom w:val="none" w:sz="0" w:space="0" w:color="auto"/>
        <w:right w:val="none" w:sz="0" w:space="0" w:color="auto"/>
      </w:divBdr>
    </w:div>
    <w:div w:id="607198682">
      <w:bodyDiv w:val="1"/>
      <w:marLeft w:val="0"/>
      <w:marRight w:val="0"/>
      <w:marTop w:val="0"/>
      <w:marBottom w:val="0"/>
      <w:divBdr>
        <w:top w:val="none" w:sz="0" w:space="0" w:color="auto"/>
        <w:left w:val="none" w:sz="0" w:space="0" w:color="auto"/>
        <w:bottom w:val="none" w:sz="0" w:space="0" w:color="auto"/>
        <w:right w:val="none" w:sz="0" w:space="0" w:color="auto"/>
      </w:divBdr>
    </w:div>
    <w:div w:id="967004116">
      <w:bodyDiv w:val="1"/>
      <w:marLeft w:val="0"/>
      <w:marRight w:val="0"/>
      <w:marTop w:val="0"/>
      <w:marBottom w:val="0"/>
      <w:divBdr>
        <w:top w:val="none" w:sz="0" w:space="0" w:color="auto"/>
        <w:left w:val="none" w:sz="0" w:space="0" w:color="auto"/>
        <w:bottom w:val="none" w:sz="0" w:space="0" w:color="auto"/>
        <w:right w:val="none" w:sz="0" w:space="0" w:color="auto"/>
      </w:divBdr>
    </w:div>
    <w:div w:id="1172836682">
      <w:bodyDiv w:val="1"/>
      <w:marLeft w:val="0"/>
      <w:marRight w:val="0"/>
      <w:marTop w:val="0"/>
      <w:marBottom w:val="0"/>
      <w:divBdr>
        <w:top w:val="none" w:sz="0" w:space="0" w:color="auto"/>
        <w:left w:val="none" w:sz="0" w:space="0" w:color="auto"/>
        <w:bottom w:val="none" w:sz="0" w:space="0" w:color="auto"/>
        <w:right w:val="none" w:sz="0" w:space="0" w:color="auto"/>
      </w:divBdr>
    </w:div>
    <w:div w:id="1255897655">
      <w:bodyDiv w:val="1"/>
      <w:marLeft w:val="0"/>
      <w:marRight w:val="0"/>
      <w:marTop w:val="0"/>
      <w:marBottom w:val="0"/>
      <w:divBdr>
        <w:top w:val="none" w:sz="0" w:space="0" w:color="auto"/>
        <w:left w:val="none" w:sz="0" w:space="0" w:color="auto"/>
        <w:bottom w:val="none" w:sz="0" w:space="0" w:color="auto"/>
        <w:right w:val="none" w:sz="0" w:space="0" w:color="auto"/>
      </w:divBdr>
    </w:div>
    <w:div w:id="1383215097">
      <w:bodyDiv w:val="1"/>
      <w:marLeft w:val="0"/>
      <w:marRight w:val="0"/>
      <w:marTop w:val="0"/>
      <w:marBottom w:val="0"/>
      <w:divBdr>
        <w:top w:val="none" w:sz="0" w:space="0" w:color="auto"/>
        <w:left w:val="none" w:sz="0" w:space="0" w:color="auto"/>
        <w:bottom w:val="none" w:sz="0" w:space="0" w:color="auto"/>
        <w:right w:val="none" w:sz="0" w:space="0" w:color="auto"/>
      </w:divBdr>
    </w:div>
    <w:div w:id="1542092890">
      <w:bodyDiv w:val="1"/>
      <w:marLeft w:val="0"/>
      <w:marRight w:val="0"/>
      <w:marTop w:val="0"/>
      <w:marBottom w:val="0"/>
      <w:divBdr>
        <w:top w:val="none" w:sz="0" w:space="0" w:color="auto"/>
        <w:left w:val="none" w:sz="0" w:space="0" w:color="auto"/>
        <w:bottom w:val="none" w:sz="0" w:space="0" w:color="auto"/>
        <w:right w:val="none" w:sz="0" w:space="0" w:color="auto"/>
      </w:divBdr>
    </w:div>
    <w:div w:id="1604848147">
      <w:bodyDiv w:val="1"/>
      <w:marLeft w:val="0"/>
      <w:marRight w:val="0"/>
      <w:marTop w:val="0"/>
      <w:marBottom w:val="0"/>
      <w:divBdr>
        <w:top w:val="none" w:sz="0" w:space="0" w:color="auto"/>
        <w:left w:val="none" w:sz="0" w:space="0" w:color="auto"/>
        <w:bottom w:val="none" w:sz="0" w:space="0" w:color="auto"/>
        <w:right w:val="none" w:sz="0" w:space="0" w:color="auto"/>
      </w:divBdr>
    </w:div>
    <w:div w:id="18848267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jpg@01D39462.B1613500"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webSettings" Target="webSettings.xml"/><Relationship Id="rId9" Type="http://schemas.openxmlformats.org/officeDocument/2006/relationships/hyperlink" Target="mailto:ozlem.temana@lorbi.co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735</Words>
  <Characters>4193</Characters>
  <Application>Microsoft Office Word</Application>
  <DocSecurity>0</DocSecurity>
  <Lines>34</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Özge Yakın</dc:creator>
  <cp:lastModifiedBy>DİLA</cp:lastModifiedBy>
  <cp:revision>5</cp:revision>
  <dcterms:created xsi:type="dcterms:W3CDTF">2025-07-04T12:13:00Z</dcterms:created>
  <dcterms:modified xsi:type="dcterms:W3CDTF">2025-07-08T13:57:00Z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E/HwaC72KsJyCl9qYGmxBg==</vt:lpwstr>
  </property>
  <property fmtid="{D5CDD505-2E9C-101B-9397-08002B2CF9AE}" pid="3" name="VeriketClassification">
    <vt:lpwstr>A5BC3CFD-4D51-461E-B5F0-D84C6FA67A36</vt:lpwstr>
  </property>
  <property fmtid="{D5CDD505-2E9C-101B-9397-08002B2CF9AE}" pid="4" name="SensitivityPropertyName">
    <vt:lpwstr>3265DAC8-E08B-44A1-BADC-2164496259F8</vt:lpwstr>
  </property>
  <property fmtid="{D5CDD505-2E9C-101B-9397-08002B2CF9AE}" pid="5" name="SensitivityPersonalDatasPropertyName">
    <vt:lpwstr/>
  </property>
  <property fmtid="{D5CDD505-2E9C-101B-9397-08002B2CF9AE}" pid="6" name="SensitivityApprovedContentPropertyName">
    <vt:lpwstr/>
  </property>
  <property fmtid="{D5CDD505-2E9C-101B-9397-08002B2CF9AE}" pid="7" name="SensitivityCanExportContentPropertyName">
    <vt:lpwstr/>
  </property>
  <property fmtid="{D5CDD505-2E9C-101B-9397-08002B2CF9AE}" pid="8" name="SensitivityDataRetentionPeriodPropertyName">
    <vt:lpwstr/>
  </property>
  <property fmtid="{D5CDD505-2E9C-101B-9397-08002B2CF9AE}" pid="9" name="Word_AddedWatermark_PropertyName">
    <vt:lpwstr/>
  </property>
  <property fmtid="{D5CDD505-2E9C-101B-9397-08002B2CF9AE}" pid="10" name="Word_AddedHeader_PropertyName">
    <vt:lpwstr/>
  </property>
  <property fmtid="{D5CDD505-2E9C-101B-9397-08002B2CF9AE}" pid="11" name="DetectedPolicyPropertyName">
    <vt:lpwstr/>
  </property>
  <property fmtid="{D5CDD505-2E9C-101B-9397-08002B2CF9AE}" pid="12" name="DetectedKeywordsPropertyName">
    <vt:lpwstr/>
  </property>
  <property fmtid="{D5CDD505-2E9C-101B-9397-08002B2CF9AE}" pid="13" name="Word_AddedFooter_PropertyName">
    <vt:lpwstr>true</vt:lpwstr>
  </property>
</Properties>
</file>