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28F44" w14:textId="77777777" w:rsidR="00D95533" w:rsidRPr="00A11225" w:rsidRDefault="00D95533">
      <w:pPr>
        <w:widowControl w:val="0"/>
        <w:pBdr>
          <w:top w:val="nil"/>
          <w:left w:val="nil"/>
          <w:bottom w:val="nil"/>
          <w:right w:val="nil"/>
          <w:between w:val="nil"/>
        </w:pBdr>
        <w:spacing w:line="276" w:lineRule="auto"/>
        <w:rPr>
          <w:lang w:val="en-US"/>
        </w:rPr>
      </w:pPr>
    </w:p>
    <w:p w14:paraId="626EF812" w14:textId="77777777" w:rsidR="00D95533" w:rsidRDefault="00D95533">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p>
    <w:p w14:paraId="4311FF75" w14:textId="32448021" w:rsidR="00CA5144" w:rsidRPr="00C62B3A" w:rsidRDefault="00B45025" w:rsidP="00C62B3A">
      <w:pPr>
        <w:pBdr>
          <w:top w:val="none" w:sz="0" w:space="0" w:color="000000"/>
          <w:left w:val="none" w:sz="0" w:space="0" w:color="000000"/>
          <w:bottom w:val="single" w:sz="4" w:space="1" w:color="000000"/>
          <w:right w:val="none" w:sz="0" w:space="0" w:color="000000"/>
          <w:between w:val="none" w:sz="0" w:space="0" w:color="000000"/>
        </w:pBdr>
        <w:spacing w:line="276" w:lineRule="auto"/>
        <w:ind w:right="-187"/>
        <w:rPr>
          <w:rFonts w:ascii="Calibri" w:eastAsia="Calibri" w:hAnsi="Calibri" w:cs="Calibri"/>
          <w:b/>
        </w:rPr>
      </w:pPr>
      <w:bookmarkStart w:id="0" w:name="_heading=h.gjdgxs" w:colFirst="0" w:colLast="0"/>
      <w:bookmarkEnd w:id="0"/>
      <w:r>
        <w:rPr>
          <w:rFonts w:ascii="Calibri" w:eastAsia="Calibri" w:hAnsi="Calibri" w:cs="Calibri"/>
          <w:b/>
        </w:rPr>
        <w:t>BASIN BÜLTENİ</w:t>
      </w:r>
      <w:r w:rsidR="003852B6">
        <w:rPr>
          <w:rFonts w:ascii="Calibri" w:eastAsia="Calibri" w:hAnsi="Calibri" w:cs="Calibri"/>
          <w:b/>
        </w:rPr>
        <w:t xml:space="preserve">                        </w:t>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sidR="003852B6">
        <w:rPr>
          <w:rFonts w:ascii="Calibri" w:eastAsia="Calibri" w:hAnsi="Calibri" w:cs="Calibri"/>
          <w:b/>
        </w:rPr>
        <w:tab/>
      </w:r>
      <w:r>
        <w:rPr>
          <w:rFonts w:ascii="Calibri" w:eastAsia="Calibri" w:hAnsi="Calibri" w:cs="Calibri"/>
          <w:b/>
        </w:rPr>
        <w:tab/>
        <w:t xml:space="preserve">              </w:t>
      </w:r>
      <w:r w:rsidR="003852B6">
        <w:rPr>
          <w:rFonts w:ascii="Calibri" w:eastAsia="Calibri" w:hAnsi="Calibri" w:cs="Calibri"/>
          <w:b/>
        </w:rPr>
        <w:t xml:space="preserve">       </w:t>
      </w:r>
      <w:r w:rsidR="00CB7B5F">
        <w:rPr>
          <w:rFonts w:ascii="Calibri" w:eastAsia="Calibri" w:hAnsi="Calibri" w:cs="Calibri"/>
          <w:b/>
        </w:rPr>
        <w:t xml:space="preserve"> </w:t>
      </w:r>
      <w:r>
        <w:rPr>
          <w:rFonts w:ascii="Calibri" w:eastAsia="Calibri" w:hAnsi="Calibri" w:cs="Calibri"/>
          <w:b/>
        </w:rPr>
        <w:t xml:space="preserve"> </w:t>
      </w:r>
      <w:r w:rsidR="006C4FE9">
        <w:rPr>
          <w:rFonts w:ascii="Calibri" w:eastAsia="Calibri" w:hAnsi="Calibri" w:cs="Calibri"/>
          <w:b/>
        </w:rPr>
        <w:t xml:space="preserve"> </w:t>
      </w:r>
      <w:r w:rsidR="00FB32D2">
        <w:rPr>
          <w:rFonts w:ascii="Calibri" w:eastAsia="Calibri" w:hAnsi="Calibri" w:cs="Calibri"/>
          <w:b/>
        </w:rPr>
        <w:t xml:space="preserve">    </w:t>
      </w:r>
      <w:r w:rsidR="00FF2610">
        <w:rPr>
          <w:rFonts w:ascii="Calibri" w:eastAsia="Calibri" w:hAnsi="Calibri" w:cs="Calibri"/>
          <w:b/>
        </w:rPr>
        <w:t>20</w:t>
      </w:r>
      <w:r w:rsidR="003E4F6C">
        <w:rPr>
          <w:rFonts w:ascii="Calibri" w:eastAsia="Calibri" w:hAnsi="Calibri" w:cs="Calibri"/>
          <w:b/>
        </w:rPr>
        <w:t xml:space="preserve"> </w:t>
      </w:r>
      <w:r w:rsidR="006C4FE9">
        <w:rPr>
          <w:rFonts w:ascii="Calibri" w:eastAsia="Calibri" w:hAnsi="Calibri" w:cs="Calibri"/>
          <w:b/>
        </w:rPr>
        <w:t>Aralık</w:t>
      </w:r>
      <w:r w:rsidR="005A0E80">
        <w:rPr>
          <w:rFonts w:ascii="Calibri" w:eastAsia="Calibri" w:hAnsi="Calibri" w:cs="Calibri"/>
          <w:b/>
        </w:rPr>
        <w:t xml:space="preserve"> </w:t>
      </w:r>
      <w:r>
        <w:rPr>
          <w:rFonts w:ascii="Calibri" w:eastAsia="Calibri" w:hAnsi="Calibri" w:cs="Calibri"/>
          <w:b/>
        </w:rPr>
        <w:t>202</w:t>
      </w:r>
      <w:r w:rsidR="005C6700">
        <w:rPr>
          <w:rFonts w:ascii="Calibri" w:eastAsia="Calibri" w:hAnsi="Calibri" w:cs="Calibri"/>
          <w:b/>
        </w:rPr>
        <w:t>5</w:t>
      </w:r>
      <w:bookmarkStart w:id="1" w:name="_heading=h.30j0zll" w:colFirst="0" w:colLast="0"/>
      <w:bookmarkEnd w:id="1"/>
    </w:p>
    <w:p w14:paraId="337C8F80" w14:textId="77777777" w:rsidR="00E769E8" w:rsidRDefault="00E769E8" w:rsidP="00E769E8">
      <w:pPr>
        <w:jc w:val="center"/>
        <w:rPr>
          <w:rFonts w:ascii="Calibri" w:eastAsia="Calibri" w:hAnsi="Calibri" w:cs="Calibri"/>
          <w:b/>
          <w:sz w:val="48"/>
          <w:szCs w:val="48"/>
        </w:rPr>
      </w:pPr>
    </w:p>
    <w:p w14:paraId="4F44B660" w14:textId="1ABF6E59" w:rsidR="00AF0103" w:rsidRDefault="00AF0103" w:rsidP="0080548D">
      <w:pPr>
        <w:jc w:val="center"/>
        <w:rPr>
          <w:rFonts w:ascii="Calibri" w:eastAsia="Calibri" w:hAnsi="Calibri" w:cs="Calibri"/>
          <w:b/>
          <w:sz w:val="48"/>
          <w:szCs w:val="48"/>
        </w:rPr>
      </w:pPr>
      <w:r>
        <w:rPr>
          <w:rFonts w:ascii="Calibri" w:eastAsia="Calibri" w:hAnsi="Calibri" w:cs="Calibri"/>
          <w:b/>
          <w:sz w:val="48"/>
          <w:szCs w:val="48"/>
        </w:rPr>
        <w:t xml:space="preserve">Türk Telekom’dan </w:t>
      </w:r>
      <w:proofErr w:type="spellStart"/>
      <w:r w:rsidR="00E769E8">
        <w:rPr>
          <w:rFonts w:ascii="Calibri" w:eastAsia="Calibri" w:hAnsi="Calibri" w:cs="Calibri"/>
          <w:b/>
          <w:sz w:val="48"/>
          <w:szCs w:val="48"/>
        </w:rPr>
        <w:t>e</w:t>
      </w:r>
      <w:r>
        <w:rPr>
          <w:rFonts w:ascii="Calibri" w:eastAsia="Calibri" w:hAnsi="Calibri" w:cs="Calibri"/>
          <w:b/>
          <w:sz w:val="48"/>
          <w:szCs w:val="48"/>
        </w:rPr>
        <w:t>spora</w:t>
      </w:r>
      <w:proofErr w:type="spellEnd"/>
      <w:r w:rsidR="00E769E8">
        <w:rPr>
          <w:rFonts w:ascii="Calibri" w:eastAsia="Calibri" w:hAnsi="Calibri" w:cs="Calibri"/>
          <w:b/>
          <w:sz w:val="48"/>
          <w:szCs w:val="48"/>
        </w:rPr>
        <w:t xml:space="preserve"> büyük </w:t>
      </w:r>
      <w:r>
        <w:rPr>
          <w:rFonts w:ascii="Calibri" w:eastAsia="Calibri" w:hAnsi="Calibri" w:cs="Calibri"/>
          <w:b/>
          <w:sz w:val="48"/>
          <w:szCs w:val="48"/>
        </w:rPr>
        <w:t xml:space="preserve">destek; </w:t>
      </w:r>
    </w:p>
    <w:p w14:paraId="598CAAD9" w14:textId="0B77F822" w:rsidR="00AF0103" w:rsidRPr="00C62B3A" w:rsidRDefault="00AF0103" w:rsidP="0080548D">
      <w:pPr>
        <w:jc w:val="center"/>
        <w:rPr>
          <w:rFonts w:ascii="Calibri" w:eastAsia="Calibri" w:hAnsi="Calibri" w:cs="Calibri"/>
          <w:b/>
          <w:sz w:val="48"/>
          <w:szCs w:val="48"/>
        </w:rPr>
      </w:pPr>
      <w:proofErr w:type="spellStart"/>
      <w:r>
        <w:rPr>
          <w:rFonts w:ascii="Calibri" w:eastAsia="Calibri" w:hAnsi="Calibri" w:cs="Calibri"/>
          <w:b/>
          <w:sz w:val="48"/>
          <w:szCs w:val="48"/>
        </w:rPr>
        <w:t>Yaay</w:t>
      </w:r>
      <w:proofErr w:type="spellEnd"/>
      <w:r>
        <w:rPr>
          <w:rFonts w:ascii="Calibri" w:eastAsia="Calibri" w:hAnsi="Calibri" w:cs="Calibri"/>
          <w:b/>
          <w:sz w:val="48"/>
          <w:szCs w:val="48"/>
        </w:rPr>
        <w:t xml:space="preserve">, </w:t>
      </w:r>
      <w:proofErr w:type="spellStart"/>
      <w:r>
        <w:rPr>
          <w:rFonts w:ascii="Calibri" w:eastAsia="Calibri" w:hAnsi="Calibri" w:cs="Calibri"/>
          <w:b/>
          <w:sz w:val="48"/>
          <w:szCs w:val="48"/>
        </w:rPr>
        <w:t>eTürkiye</w:t>
      </w:r>
      <w:proofErr w:type="spellEnd"/>
      <w:r>
        <w:rPr>
          <w:rFonts w:ascii="Calibri" w:eastAsia="Calibri" w:hAnsi="Calibri" w:cs="Calibri"/>
          <w:b/>
          <w:sz w:val="48"/>
          <w:szCs w:val="48"/>
        </w:rPr>
        <w:t xml:space="preserve"> Kupası’</w:t>
      </w:r>
      <w:r w:rsidR="00620934">
        <w:rPr>
          <w:rFonts w:ascii="Calibri" w:eastAsia="Calibri" w:hAnsi="Calibri" w:cs="Calibri"/>
          <w:b/>
          <w:sz w:val="48"/>
          <w:szCs w:val="48"/>
        </w:rPr>
        <w:t>nın isim</w:t>
      </w:r>
      <w:r>
        <w:rPr>
          <w:rFonts w:ascii="Calibri" w:eastAsia="Calibri" w:hAnsi="Calibri" w:cs="Calibri"/>
          <w:b/>
          <w:sz w:val="48"/>
          <w:szCs w:val="48"/>
        </w:rPr>
        <w:t xml:space="preserve"> sponsor</w:t>
      </w:r>
      <w:r w:rsidR="008B7238">
        <w:rPr>
          <w:rFonts w:ascii="Calibri" w:eastAsia="Calibri" w:hAnsi="Calibri" w:cs="Calibri"/>
          <w:b/>
          <w:sz w:val="48"/>
          <w:szCs w:val="48"/>
        </w:rPr>
        <w:t>u</w:t>
      </w:r>
      <w:r>
        <w:rPr>
          <w:rFonts w:ascii="Calibri" w:eastAsia="Calibri" w:hAnsi="Calibri" w:cs="Calibri"/>
          <w:b/>
          <w:sz w:val="48"/>
          <w:szCs w:val="48"/>
        </w:rPr>
        <w:t xml:space="preserve"> oldu</w:t>
      </w:r>
    </w:p>
    <w:p w14:paraId="0630F2E8" w14:textId="77777777" w:rsidR="00AD387E" w:rsidRDefault="00AD387E" w:rsidP="00312DA0">
      <w:pPr>
        <w:tabs>
          <w:tab w:val="left" w:pos="3481"/>
        </w:tabs>
        <w:jc w:val="both"/>
        <w:rPr>
          <w:rFonts w:ascii="Calibri" w:eastAsia="Calibri" w:hAnsi="Calibri" w:cs="Calibri"/>
          <w:b/>
        </w:rPr>
      </w:pPr>
      <w:bookmarkStart w:id="2" w:name="_Hlk208476170"/>
    </w:p>
    <w:p w14:paraId="556064E9" w14:textId="3EB80D8B" w:rsidR="001A5273" w:rsidRPr="00B0328B" w:rsidRDefault="001A5273" w:rsidP="00312DA0">
      <w:pPr>
        <w:tabs>
          <w:tab w:val="left" w:pos="3481"/>
        </w:tabs>
        <w:jc w:val="both"/>
        <w:rPr>
          <w:rFonts w:ascii="Calibri" w:eastAsia="Calibri" w:hAnsi="Calibri" w:cs="Calibri"/>
          <w:b/>
        </w:rPr>
      </w:pPr>
      <w:bookmarkStart w:id="3" w:name="_Hlk216093350"/>
      <w:r w:rsidRPr="001A5273">
        <w:rPr>
          <w:rFonts w:ascii="Calibri" w:eastAsia="Calibri" w:hAnsi="Calibri" w:cs="Calibri"/>
          <w:b/>
        </w:rPr>
        <w:t xml:space="preserve">Teknoloji birikimini hayatın her alanına aktaran Türk Telekom, spora ve sporcuya desteğini sürdürmeye devam ediyor. Türk Telekom’un yerli ve yenilikçi sosyal medya platformu </w:t>
      </w:r>
      <w:proofErr w:type="spellStart"/>
      <w:r w:rsidRPr="001A5273">
        <w:rPr>
          <w:rFonts w:ascii="Calibri" w:eastAsia="Calibri" w:hAnsi="Calibri" w:cs="Calibri"/>
          <w:b/>
        </w:rPr>
        <w:t>Yaay</w:t>
      </w:r>
      <w:proofErr w:type="spellEnd"/>
      <w:r w:rsidRPr="001A5273">
        <w:rPr>
          <w:rFonts w:ascii="Calibri" w:eastAsia="Calibri" w:hAnsi="Calibri" w:cs="Calibri"/>
          <w:b/>
        </w:rPr>
        <w:t xml:space="preserve">, bu yıl </w:t>
      </w:r>
      <w:proofErr w:type="spellStart"/>
      <w:r w:rsidRPr="001A5273">
        <w:rPr>
          <w:rFonts w:ascii="Calibri" w:eastAsia="Calibri" w:hAnsi="Calibri" w:cs="Calibri"/>
          <w:b/>
        </w:rPr>
        <w:t>eTürkiye</w:t>
      </w:r>
      <w:proofErr w:type="spellEnd"/>
      <w:r w:rsidRPr="001A5273">
        <w:rPr>
          <w:rFonts w:ascii="Calibri" w:eastAsia="Calibri" w:hAnsi="Calibri" w:cs="Calibri"/>
          <w:b/>
        </w:rPr>
        <w:t xml:space="preserve"> Kupası’nın isim sponsoru oldu. 29 </w:t>
      </w:r>
      <w:r w:rsidRPr="00B0328B">
        <w:rPr>
          <w:rFonts w:ascii="Calibri" w:eastAsia="Calibri" w:hAnsi="Calibri" w:cs="Calibri"/>
          <w:b/>
        </w:rPr>
        <w:t>Aralık–2</w:t>
      </w:r>
      <w:r w:rsidR="00FF2610" w:rsidRPr="00B0328B">
        <w:rPr>
          <w:rFonts w:ascii="Calibri" w:eastAsia="Calibri" w:hAnsi="Calibri" w:cs="Calibri"/>
          <w:b/>
        </w:rPr>
        <w:t>0</w:t>
      </w:r>
      <w:r w:rsidRPr="00B0328B">
        <w:rPr>
          <w:rFonts w:ascii="Calibri" w:eastAsia="Calibri" w:hAnsi="Calibri" w:cs="Calibri"/>
          <w:b/>
        </w:rPr>
        <w:t xml:space="preserve"> Ocak tarihleri arasında düzenlenecek </w:t>
      </w:r>
      <w:proofErr w:type="spellStart"/>
      <w:r w:rsidRPr="00B0328B">
        <w:rPr>
          <w:rFonts w:ascii="Calibri" w:eastAsia="Calibri" w:hAnsi="Calibri" w:cs="Calibri"/>
          <w:b/>
        </w:rPr>
        <w:t>Yaay</w:t>
      </w:r>
      <w:proofErr w:type="spellEnd"/>
      <w:r w:rsidRPr="00B0328B">
        <w:rPr>
          <w:rFonts w:ascii="Calibri" w:eastAsia="Calibri" w:hAnsi="Calibri" w:cs="Calibri"/>
          <w:b/>
        </w:rPr>
        <w:t xml:space="preserve"> </w:t>
      </w:r>
      <w:proofErr w:type="spellStart"/>
      <w:r w:rsidRPr="00B0328B">
        <w:rPr>
          <w:rFonts w:ascii="Calibri" w:eastAsia="Calibri" w:hAnsi="Calibri" w:cs="Calibri"/>
          <w:b/>
        </w:rPr>
        <w:t>eTürkiye</w:t>
      </w:r>
      <w:proofErr w:type="spellEnd"/>
      <w:r w:rsidRPr="00B0328B">
        <w:rPr>
          <w:rFonts w:ascii="Calibri" w:eastAsia="Calibri" w:hAnsi="Calibri" w:cs="Calibri"/>
          <w:b/>
        </w:rPr>
        <w:t xml:space="preserve"> Kupası, TFF Riva Hasan Doğan Tesisleri’nde çevrim</w:t>
      </w:r>
      <w:r w:rsidR="00D06FCD" w:rsidRPr="00B0328B">
        <w:rPr>
          <w:rFonts w:ascii="Calibri" w:eastAsia="Calibri" w:hAnsi="Calibri" w:cs="Calibri"/>
          <w:b/>
        </w:rPr>
        <w:t xml:space="preserve"> </w:t>
      </w:r>
      <w:r w:rsidRPr="00B0328B">
        <w:rPr>
          <w:rFonts w:ascii="Calibri" w:eastAsia="Calibri" w:hAnsi="Calibri" w:cs="Calibri"/>
          <w:b/>
        </w:rPr>
        <w:t xml:space="preserve">dışı olarak oynanacak ve tüm maçlar Tivibu </w:t>
      </w:r>
      <w:proofErr w:type="spellStart"/>
      <w:r w:rsidRPr="00B0328B">
        <w:rPr>
          <w:rFonts w:ascii="Calibri" w:eastAsia="Calibri" w:hAnsi="Calibri" w:cs="Calibri"/>
          <w:b/>
        </w:rPr>
        <w:t>Spor’da</w:t>
      </w:r>
      <w:proofErr w:type="spellEnd"/>
      <w:r w:rsidRPr="00B0328B">
        <w:rPr>
          <w:rFonts w:ascii="Calibri" w:eastAsia="Calibri" w:hAnsi="Calibri" w:cs="Calibri"/>
          <w:b/>
        </w:rPr>
        <w:t xml:space="preserve"> canlı yayınlanacak.</w:t>
      </w:r>
    </w:p>
    <w:bookmarkEnd w:id="2"/>
    <w:p w14:paraId="566E65CF" w14:textId="6936EDA8" w:rsidR="001417CA" w:rsidRPr="00B0328B" w:rsidRDefault="001417CA" w:rsidP="00312DA0">
      <w:pPr>
        <w:tabs>
          <w:tab w:val="left" w:pos="3481"/>
        </w:tabs>
        <w:jc w:val="both"/>
        <w:rPr>
          <w:rFonts w:ascii="Calibri" w:eastAsia="Calibri" w:hAnsi="Calibri" w:cs="Calibri"/>
          <w:sz w:val="22"/>
          <w:szCs w:val="22"/>
        </w:rPr>
      </w:pPr>
    </w:p>
    <w:p w14:paraId="03F8E502" w14:textId="69DA702A" w:rsidR="001A5273" w:rsidRPr="00B0328B" w:rsidRDefault="001A5273" w:rsidP="001417CA">
      <w:pPr>
        <w:jc w:val="both"/>
        <w:rPr>
          <w:rFonts w:ascii="Calibri" w:eastAsia="Calibri" w:hAnsi="Calibri" w:cs="Calibri"/>
          <w:sz w:val="22"/>
          <w:szCs w:val="22"/>
        </w:rPr>
      </w:pPr>
      <w:bookmarkStart w:id="4" w:name="_Hlk205972206"/>
      <w:r w:rsidRPr="00B0328B">
        <w:rPr>
          <w:rFonts w:ascii="Calibri" w:eastAsia="Calibri" w:hAnsi="Calibri" w:cs="Calibri"/>
          <w:sz w:val="22"/>
          <w:szCs w:val="22"/>
        </w:rPr>
        <w:t xml:space="preserve">Türkiye’nin dijital dönüşümünün öncüsü Türk Telekom, teknoloji gücünü toplumun her alanı ile buluşturmaya devam ediyor. Uzun yıllardır spora değer katan Türk Telekom, bu yıl </w:t>
      </w:r>
      <w:proofErr w:type="spellStart"/>
      <w:r w:rsidRPr="00B0328B">
        <w:rPr>
          <w:rFonts w:ascii="Calibri" w:eastAsia="Calibri" w:hAnsi="Calibri" w:cs="Calibri"/>
          <w:sz w:val="22"/>
          <w:szCs w:val="22"/>
        </w:rPr>
        <w:t>eTürkiye</w:t>
      </w:r>
      <w:proofErr w:type="spellEnd"/>
      <w:r w:rsidRPr="00B0328B">
        <w:rPr>
          <w:rFonts w:ascii="Calibri" w:eastAsia="Calibri" w:hAnsi="Calibri" w:cs="Calibri"/>
          <w:sz w:val="22"/>
          <w:szCs w:val="22"/>
        </w:rPr>
        <w:t xml:space="preserve"> Kupası’na </w:t>
      </w:r>
      <w:r w:rsidR="005F1E48" w:rsidRPr="00B0328B">
        <w:rPr>
          <w:rFonts w:ascii="Calibri" w:eastAsia="Calibri" w:hAnsi="Calibri" w:cs="Calibri"/>
          <w:sz w:val="22"/>
          <w:szCs w:val="22"/>
        </w:rPr>
        <w:t xml:space="preserve">yerli ve yenilikçi sosyal medya platformu </w:t>
      </w:r>
      <w:proofErr w:type="spellStart"/>
      <w:r w:rsidRPr="00B0328B">
        <w:rPr>
          <w:rFonts w:ascii="Calibri" w:eastAsia="Calibri" w:hAnsi="Calibri" w:cs="Calibri"/>
          <w:sz w:val="22"/>
          <w:szCs w:val="22"/>
        </w:rPr>
        <w:t>Yaay</w:t>
      </w:r>
      <w:proofErr w:type="spellEnd"/>
      <w:r w:rsidRPr="00B0328B">
        <w:rPr>
          <w:rFonts w:ascii="Calibri" w:eastAsia="Calibri" w:hAnsi="Calibri" w:cs="Calibri"/>
          <w:sz w:val="22"/>
          <w:szCs w:val="22"/>
        </w:rPr>
        <w:t xml:space="preserve"> ile isim sponsorluğunu da ekleyerek desteğini daha da güçlendirdi. 1v1 çevrim dışı karşılaşmalarla gerçekleşecek </w:t>
      </w:r>
      <w:proofErr w:type="spellStart"/>
      <w:r w:rsidRPr="00B0328B">
        <w:rPr>
          <w:rFonts w:ascii="Calibri" w:eastAsia="Calibri" w:hAnsi="Calibri" w:cs="Calibri"/>
          <w:sz w:val="22"/>
          <w:szCs w:val="22"/>
        </w:rPr>
        <w:t>Yaay</w:t>
      </w:r>
      <w:proofErr w:type="spellEnd"/>
      <w:r w:rsidRPr="00B0328B">
        <w:rPr>
          <w:rFonts w:ascii="Calibri" w:eastAsia="Calibri" w:hAnsi="Calibri" w:cs="Calibri"/>
          <w:sz w:val="22"/>
          <w:szCs w:val="22"/>
        </w:rPr>
        <w:t xml:space="preserve"> </w:t>
      </w:r>
      <w:proofErr w:type="spellStart"/>
      <w:r w:rsidRPr="00B0328B">
        <w:rPr>
          <w:rFonts w:ascii="Calibri" w:eastAsia="Calibri" w:hAnsi="Calibri" w:cs="Calibri"/>
          <w:sz w:val="22"/>
          <w:szCs w:val="22"/>
        </w:rPr>
        <w:t>eTürkiye</w:t>
      </w:r>
      <w:proofErr w:type="spellEnd"/>
      <w:r w:rsidRPr="00B0328B">
        <w:rPr>
          <w:rFonts w:ascii="Calibri" w:eastAsia="Calibri" w:hAnsi="Calibri" w:cs="Calibri"/>
          <w:sz w:val="22"/>
          <w:szCs w:val="22"/>
        </w:rPr>
        <w:t xml:space="preserve"> Kupası, turnuva boyunca Tivibu Spor ekranlarından seyirciye ulaşacak. 29 Aralık’ta başlayacak turnuvada dört takımlı grup aşamasının ardından çeyrek final mücadelelerine geçilecek. Final karşılaşması ise </w:t>
      </w:r>
      <w:r w:rsidR="00DA492A" w:rsidRPr="00B0328B">
        <w:rPr>
          <w:rFonts w:ascii="Calibri" w:eastAsia="Calibri" w:hAnsi="Calibri" w:cs="Calibri"/>
          <w:sz w:val="22"/>
          <w:szCs w:val="22"/>
        </w:rPr>
        <w:t>o</w:t>
      </w:r>
      <w:r w:rsidRPr="00B0328B">
        <w:rPr>
          <w:rFonts w:ascii="Calibri" w:eastAsia="Calibri" w:hAnsi="Calibri" w:cs="Calibri"/>
          <w:sz w:val="22"/>
          <w:szCs w:val="22"/>
        </w:rPr>
        <w:t>cak</w:t>
      </w:r>
      <w:r w:rsidR="00816369" w:rsidRPr="00B0328B">
        <w:rPr>
          <w:rFonts w:ascii="Calibri" w:eastAsia="Calibri" w:hAnsi="Calibri" w:cs="Calibri"/>
          <w:sz w:val="22"/>
          <w:szCs w:val="22"/>
        </w:rPr>
        <w:t xml:space="preserve"> ayının son haftası</w:t>
      </w:r>
      <w:r w:rsidRPr="00B0328B">
        <w:rPr>
          <w:rFonts w:ascii="Calibri" w:eastAsia="Calibri" w:hAnsi="Calibri" w:cs="Calibri"/>
          <w:sz w:val="22"/>
          <w:szCs w:val="22"/>
        </w:rPr>
        <w:t xml:space="preserve"> oynanacak.</w:t>
      </w:r>
    </w:p>
    <w:p w14:paraId="1D0AFC85" w14:textId="77777777" w:rsidR="00EF735C" w:rsidRPr="00B0328B" w:rsidRDefault="00EF735C" w:rsidP="001417CA">
      <w:pPr>
        <w:jc w:val="both"/>
        <w:rPr>
          <w:rFonts w:ascii="Calibri" w:eastAsia="Calibri" w:hAnsi="Calibri" w:cs="Calibri"/>
          <w:b/>
          <w:bCs/>
          <w:sz w:val="22"/>
          <w:szCs w:val="22"/>
        </w:rPr>
      </w:pPr>
    </w:p>
    <w:p w14:paraId="63948BE0" w14:textId="15255BE9" w:rsidR="0080548D" w:rsidRPr="00B0328B" w:rsidRDefault="0080548D" w:rsidP="001417CA">
      <w:pPr>
        <w:jc w:val="both"/>
        <w:rPr>
          <w:rFonts w:ascii="Calibri" w:eastAsia="Calibri" w:hAnsi="Calibri" w:cs="Calibri"/>
          <w:b/>
          <w:bCs/>
          <w:sz w:val="22"/>
          <w:szCs w:val="22"/>
        </w:rPr>
      </w:pPr>
      <w:proofErr w:type="spellStart"/>
      <w:r w:rsidRPr="00B0328B">
        <w:rPr>
          <w:rFonts w:ascii="Calibri" w:eastAsia="Calibri" w:hAnsi="Calibri" w:cs="Calibri"/>
          <w:b/>
          <w:bCs/>
          <w:sz w:val="22"/>
          <w:szCs w:val="22"/>
        </w:rPr>
        <w:t>Yaay</w:t>
      </w:r>
      <w:proofErr w:type="spellEnd"/>
      <w:r w:rsidRPr="00B0328B">
        <w:rPr>
          <w:rFonts w:ascii="Calibri" w:eastAsia="Calibri" w:hAnsi="Calibri" w:cs="Calibri"/>
          <w:b/>
          <w:bCs/>
          <w:sz w:val="22"/>
          <w:szCs w:val="22"/>
        </w:rPr>
        <w:t xml:space="preserve"> </w:t>
      </w:r>
      <w:proofErr w:type="spellStart"/>
      <w:r w:rsidRPr="00B0328B">
        <w:rPr>
          <w:rFonts w:ascii="Calibri" w:eastAsia="Calibri" w:hAnsi="Calibri" w:cs="Calibri"/>
          <w:b/>
          <w:bCs/>
          <w:sz w:val="22"/>
          <w:szCs w:val="22"/>
        </w:rPr>
        <w:t>eTürkiye</w:t>
      </w:r>
      <w:proofErr w:type="spellEnd"/>
      <w:r w:rsidRPr="00B0328B">
        <w:rPr>
          <w:rFonts w:ascii="Calibri" w:eastAsia="Calibri" w:hAnsi="Calibri" w:cs="Calibri"/>
          <w:b/>
          <w:bCs/>
          <w:sz w:val="22"/>
          <w:szCs w:val="22"/>
        </w:rPr>
        <w:t xml:space="preserve"> Kupası 29 Aralık’ta başlıyor</w:t>
      </w:r>
    </w:p>
    <w:p w14:paraId="56DF932B" w14:textId="74471791" w:rsidR="0080548D" w:rsidRDefault="001A5273" w:rsidP="001A5273">
      <w:pPr>
        <w:jc w:val="both"/>
        <w:rPr>
          <w:rFonts w:ascii="Calibri" w:eastAsia="Calibri" w:hAnsi="Calibri" w:cs="Calibri"/>
          <w:sz w:val="22"/>
          <w:szCs w:val="22"/>
        </w:rPr>
      </w:pPr>
      <w:r w:rsidRPr="00B0328B">
        <w:rPr>
          <w:rFonts w:ascii="Calibri" w:eastAsia="Calibri" w:hAnsi="Calibri" w:cs="Calibri"/>
          <w:sz w:val="22"/>
          <w:szCs w:val="22"/>
        </w:rPr>
        <w:t xml:space="preserve">Yeni sezonda birbirinden iddialı takımların kıyasıya yarışacağı </w:t>
      </w:r>
      <w:proofErr w:type="spellStart"/>
      <w:r w:rsidRPr="00B0328B">
        <w:rPr>
          <w:rFonts w:ascii="Calibri" w:eastAsia="Calibri" w:hAnsi="Calibri" w:cs="Calibri"/>
          <w:sz w:val="22"/>
          <w:szCs w:val="22"/>
        </w:rPr>
        <w:t>Yaay</w:t>
      </w:r>
      <w:proofErr w:type="spellEnd"/>
      <w:r w:rsidRPr="00B0328B">
        <w:rPr>
          <w:rFonts w:ascii="Calibri" w:eastAsia="Calibri" w:hAnsi="Calibri" w:cs="Calibri"/>
          <w:sz w:val="22"/>
          <w:szCs w:val="22"/>
        </w:rPr>
        <w:t xml:space="preserve"> </w:t>
      </w:r>
      <w:proofErr w:type="spellStart"/>
      <w:r w:rsidRPr="00B0328B">
        <w:rPr>
          <w:rFonts w:ascii="Calibri" w:eastAsia="Calibri" w:hAnsi="Calibri" w:cs="Calibri"/>
          <w:sz w:val="22"/>
          <w:szCs w:val="22"/>
        </w:rPr>
        <w:t>eTürkiye</w:t>
      </w:r>
      <w:proofErr w:type="spellEnd"/>
      <w:r w:rsidRPr="00B0328B">
        <w:rPr>
          <w:rFonts w:ascii="Calibri" w:eastAsia="Calibri" w:hAnsi="Calibri" w:cs="Calibri"/>
          <w:sz w:val="22"/>
          <w:szCs w:val="22"/>
        </w:rPr>
        <w:t xml:space="preserve"> Kupası, dünyanın en popüler futbol oyunlarından FC</w:t>
      </w:r>
      <w:r w:rsidR="00D06FCD" w:rsidRPr="00B0328B">
        <w:rPr>
          <w:rFonts w:ascii="Calibri" w:eastAsia="Calibri" w:hAnsi="Calibri" w:cs="Calibri"/>
          <w:sz w:val="22"/>
          <w:szCs w:val="22"/>
        </w:rPr>
        <w:t xml:space="preserve"> </w:t>
      </w:r>
      <w:r w:rsidRPr="00B0328B">
        <w:rPr>
          <w:rFonts w:ascii="Calibri" w:eastAsia="Calibri" w:hAnsi="Calibri" w:cs="Calibri"/>
          <w:sz w:val="22"/>
          <w:szCs w:val="22"/>
        </w:rPr>
        <w:t xml:space="preserve">26 üzerinden oynanacak. Takımlar 95 Gen modu ile oluşturulacak ve grup aşamasını ilk iki sırada tamamlayan ekipler bir üst tura yükselecek. Çeyrek finale kalan takımlar, turnuva ağacı formatında eleme usulü maçlara çıkacak. Finalde karşılaşacak iki takım, </w:t>
      </w:r>
      <w:r w:rsidR="00DA492A" w:rsidRPr="00B0328B">
        <w:rPr>
          <w:rFonts w:ascii="Calibri" w:eastAsia="Calibri" w:hAnsi="Calibri" w:cs="Calibri"/>
          <w:sz w:val="22"/>
          <w:szCs w:val="22"/>
        </w:rPr>
        <w:t>o</w:t>
      </w:r>
      <w:r w:rsidRPr="00B0328B">
        <w:rPr>
          <w:rFonts w:ascii="Calibri" w:eastAsia="Calibri" w:hAnsi="Calibri" w:cs="Calibri"/>
          <w:sz w:val="22"/>
          <w:szCs w:val="22"/>
        </w:rPr>
        <w:t>cak</w:t>
      </w:r>
      <w:r w:rsidR="00DA492A" w:rsidRPr="00B0328B">
        <w:rPr>
          <w:rFonts w:ascii="Calibri" w:eastAsia="Calibri" w:hAnsi="Calibri" w:cs="Calibri"/>
          <w:sz w:val="22"/>
          <w:szCs w:val="22"/>
        </w:rPr>
        <w:t xml:space="preserve"> ayının son haftasında</w:t>
      </w:r>
      <w:r w:rsidRPr="00B0328B">
        <w:rPr>
          <w:rFonts w:ascii="Calibri" w:eastAsia="Calibri" w:hAnsi="Calibri" w:cs="Calibri"/>
          <w:sz w:val="22"/>
          <w:szCs w:val="22"/>
        </w:rPr>
        <w:t xml:space="preserve"> şampiyonluk için mücadele edecek. Turnuvayı kazanan ekip ise </w:t>
      </w:r>
      <w:proofErr w:type="spellStart"/>
      <w:r w:rsidRPr="00B0328B">
        <w:rPr>
          <w:rFonts w:ascii="Calibri" w:eastAsia="Calibri" w:hAnsi="Calibri" w:cs="Calibri"/>
          <w:sz w:val="22"/>
          <w:szCs w:val="22"/>
        </w:rPr>
        <w:t>eSüper</w:t>
      </w:r>
      <w:proofErr w:type="spellEnd"/>
      <w:r w:rsidRPr="00B0328B">
        <w:rPr>
          <w:rFonts w:ascii="Calibri" w:eastAsia="Calibri" w:hAnsi="Calibri" w:cs="Calibri"/>
          <w:sz w:val="22"/>
          <w:szCs w:val="22"/>
        </w:rPr>
        <w:t xml:space="preserve"> Kupa’da oynama hakkı elde edecek. </w:t>
      </w:r>
      <w:proofErr w:type="spellStart"/>
      <w:r w:rsidRPr="00B0328B">
        <w:rPr>
          <w:rFonts w:ascii="Calibri" w:eastAsia="Calibri" w:hAnsi="Calibri" w:cs="Calibri"/>
          <w:sz w:val="22"/>
          <w:szCs w:val="22"/>
        </w:rPr>
        <w:t>Yaay</w:t>
      </w:r>
      <w:proofErr w:type="spellEnd"/>
      <w:r w:rsidRPr="00B0328B">
        <w:rPr>
          <w:rFonts w:ascii="Calibri" w:eastAsia="Calibri" w:hAnsi="Calibri" w:cs="Calibri"/>
          <w:sz w:val="22"/>
          <w:szCs w:val="22"/>
        </w:rPr>
        <w:t xml:space="preserve"> </w:t>
      </w:r>
      <w:proofErr w:type="spellStart"/>
      <w:r w:rsidRPr="00B0328B">
        <w:rPr>
          <w:rFonts w:ascii="Calibri" w:eastAsia="Calibri" w:hAnsi="Calibri" w:cs="Calibri"/>
          <w:sz w:val="22"/>
          <w:szCs w:val="22"/>
        </w:rPr>
        <w:t>eTürkiye</w:t>
      </w:r>
      <w:proofErr w:type="spellEnd"/>
      <w:r w:rsidRPr="00B0328B">
        <w:rPr>
          <w:rFonts w:ascii="Calibri" w:eastAsia="Calibri" w:hAnsi="Calibri" w:cs="Calibri"/>
          <w:sz w:val="22"/>
          <w:szCs w:val="22"/>
        </w:rPr>
        <w:t xml:space="preserve"> Kupası, 29 Aralık–2</w:t>
      </w:r>
      <w:r w:rsidR="00DA492A" w:rsidRPr="00B0328B">
        <w:rPr>
          <w:rFonts w:ascii="Calibri" w:eastAsia="Calibri" w:hAnsi="Calibri" w:cs="Calibri"/>
          <w:sz w:val="22"/>
          <w:szCs w:val="22"/>
        </w:rPr>
        <w:t>0</w:t>
      </w:r>
      <w:r w:rsidRPr="00B0328B">
        <w:rPr>
          <w:rFonts w:ascii="Calibri" w:eastAsia="Calibri" w:hAnsi="Calibri" w:cs="Calibri"/>
          <w:sz w:val="22"/>
          <w:szCs w:val="22"/>
        </w:rPr>
        <w:t xml:space="preserve"> Ocak tarihleri arasında TFF Hasan Doğan Milli Takımlar Kamp ve Eğitim Tesisleri’nde gerçekleştirilecek.  Tüm karşılaşmalar her aşamada Tivibu </w:t>
      </w:r>
      <w:proofErr w:type="spellStart"/>
      <w:r w:rsidRPr="00B0328B">
        <w:rPr>
          <w:rFonts w:ascii="Calibri" w:eastAsia="Calibri" w:hAnsi="Calibri" w:cs="Calibri"/>
          <w:sz w:val="22"/>
          <w:szCs w:val="22"/>
        </w:rPr>
        <w:t>Spor’dan</w:t>
      </w:r>
      <w:proofErr w:type="spellEnd"/>
      <w:r w:rsidRPr="00B0328B">
        <w:rPr>
          <w:rFonts w:ascii="Calibri" w:eastAsia="Calibri" w:hAnsi="Calibri" w:cs="Calibri"/>
          <w:sz w:val="22"/>
          <w:szCs w:val="22"/>
        </w:rPr>
        <w:t xml:space="preserve"> canlı</w:t>
      </w:r>
      <w:r w:rsidRPr="001A5273">
        <w:rPr>
          <w:rFonts w:ascii="Calibri" w:eastAsia="Calibri" w:hAnsi="Calibri" w:cs="Calibri"/>
          <w:sz w:val="22"/>
          <w:szCs w:val="22"/>
        </w:rPr>
        <w:t xml:space="preserve"> olarak yayınlanacak</w:t>
      </w:r>
      <w:r>
        <w:rPr>
          <w:rFonts w:ascii="Calibri" w:eastAsia="Calibri" w:hAnsi="Calibri" w:cs="Calibri"/>
          <w:sz w:val="22"/>
          <w:szCs w:val="22"/>
        </w:rPr>
        <w:t xml:space="preserve">. </w:t>
      </w:r>
    </w:p>
    <w:p w14:paraId="0DE2D14E" w14:textId="26D9BBE1" w:rsidR="005F1E48" w:rsidRDefault="005F1E48" w:rsidP="001A5273">
      <w:pPr>
        <w:jc w:val="both"/>
        <w:rPr>
          <w:rFonts w:ascii="Calibri" w:eastAsia="Calibri" w:hAnsi="Calibri" w:cs="Calibri"/>
          <w:sz w:val="22"/>
          <w:szCs w:val="22"/>
        </w:rPr>
      </w:pPr>
    </w:p>
    <w:p w14:paraId="3595858B" w14:textId="2EEE0BE0" w:rsidR="005F1E48" w:rsidRPr="005F1E48" w:rsidRDefault="005F1E48" w:rsidP="005F1E48">
      <w:pPr>
        <w:jc w:val="both"/>
        <w:rPr>
          <w:rFonts w:ascii="Calibri" w:eastAsia="Calibri" w:hAnsi="Calibri" w:cs="Calibri"/>
          <w:b/>
          <w:bCs/>
          <w:sz w:val="22"/>
          <w:szCs w:val="22"/>
        </w:rPr>
      </w:pPr>
      <w:proofErr w:type="spellStart"/>
      <w:r w:rsidRPr="005F1E48">
        <w:rPr>
          <w:rFonts w:ascii="Calibri" w:eastAsia="Calibri" w:hAnsi="Calibri" w:cs="Calibri"/>
          <w:b/>
          <w:bCs/>
          <w:sz w:val="22"/>
          <w:szCs w:val="22"/>
        </w:rPr>
        <w:t>Yaay</w:t>
      </w:r>
      <w:proofErr w:type="spellEnd"/>
      <w:r w:rsidRPr="005F1E48">
        <w:rPr>
          <w:rFonts w:ascii="Calibri" w:eastAsia="Calibri" w:hAnsi="Calibri" w:cs="Calibri"/>
          <w:b/>
          <w:bCs/>
          <w:sz w:val="22"/>
          <w:szCs w:val="22"/>
        </w:rPr>
        <w:t>, futbolseverlere yeni sezonda zengin içerikler sunuyor</w:t>
      </w:r>
    </w:p>
    <w:p w14:paraId="0319E365" w14:textId="797DD266" w:rsidR="005F1E48" w:rsidRDefault="005F1E48" w:rsidP="001A5273">
      <w:pPr>
        <w:jc w:val="both"/>
        <w:rPr>
          <w:rFonts w:ascii="Calibri" w:eastAsia="Calibri" w:hAnsi="Calibri" w:cs="Calibri"/>
          <w:sz w:val="22"/>
          <w:szCs w:val="22"/>
        </w:rPr>
      </w:pPr>
      <w:r w:rsidRPr="005F1E48">
        <w:rPr>
          <w:rFonts w:ascii="Calibri" w:eastAsia="Calibri" w:hAnsi="Calibri" w:cs="Calibri"/>
          <w:sz w:val="22"/>
          <w:szCs w:val="22"/>
        </w:rPr>
        <w:t xml:space="preserve">Türk Telekom’un yerli ve yenilikçi sosyal medya platformu </w:t>
      </w:r>
      <w:proofErr w:type="spellStart"/>
      <w:r w:rsidRPr="005F1E48">
        <w:rPr>
          <w:rFonts w:ascii="Calibri" w:eastAsia="Calibri" w:hAnsi="Calibri" w:cs="Calibri"/>
          <w:sz w:val="22"/>
          <w:szCs w:val="22"/>
        </w:rPr>
        <w:t>Yaay</w:t>
      </w:r>
      <w:proofErr w:type="spellEnd"/>
      <w:r w:rsidRPr="005F1E48">
        <w:rPr>
          <w:rFonts w:ascii="Calibri" w:eastAsia="Calibri" w:hAnsi="Calibri" w:cs="Calibri"/>
          <w:sz w:val="22"/>
          <w:szCs w:val="22"/>
        </w:rPr>
        <w:t xml:space="preserve">, futbolseverlere yeni sezonda da zengin içerikler sunmaya devam ediyor. Uzun yıllardır spora destek veren ve Türkiye Futbol Federasyonu’na (TFF) teknoloji desteği sağlayan Türk Telekom, Trendyol Süper Lig’in teknoloji sponsoru olarak Türk futbolunda yeni teknolojilerin uygulanmasında önemli rol üstleniyor. Sporun gelişimi ve daha geniş kitlelere ulaşması için yıllardır farklı dallarda destekler sunan Türk Telekom, ayrıca Nesine 2. Lig ve 3. Lig’in 2025–2026 sezonu boyunca haftanın öne çıkan iki maçını </w:t>
      </w:r>
      <w:proofErr w:type="spellStart"/>
      <w:r w:rsidRPr="005F1E48">
        <w:rPr>
          <w:rFonts w:ascii="Calibri" w:eastAsia="Calibri" w:hAnsi="Calibri" w:cs="Calibri"/>
          <w:sz w:val="22"/>
          <w:szCs w:val="22"/>
        </w:rPr>
        <w:t>Yaay</w:t>
      </w:r>
      <w:proofErr w:type="spellEnd"/>
      <w:r w:rsidRPr="005F1E48">
        <w:rPr>
          <w:rFonts w:ascii="Calibri" w:eastAsia="Calibri" w:hAnsi="Calibri" w:cs="Calibri"/>
          <w:sz w:val="22"/>
          <w:szCs w:val="22"/>
        </w:rPr>
        <w:t xml:space="preserve"> platformu üzerinden canlı olarak futbolseverlerle buluşturuyor</w:t>
      </w:r>
      <w:r>
        <w:rPr>
          <w:rFonts w:ascii="Calibri" w:eastAsia="Calibri" w:hAnsi="Calibri" w:cs="Calibri"/>
          <w:sz w:val="22"/>
          <w:szCs w:val="22"/>
        </w:rPr>
        <w:t xml:space="preserve">. </w:t>
      </w:r>
    </w:p>
    <w:p w14:paraId="716AA60C" w14:textId="77777777" w:rsidR="005F1E48" w:rsidRDefault="005F1E48" w:rsidP="001A5273">
      <w:pPr>
        <w:jc w:val="both"/>
        <w:rPr>
          <w:rFonts w:ascii="Calibri" w:eastAsia="Calibri" w:hAnsi="Calibri" w:cs="Calibri"/>
          <w:sz w:val="22"/>
          <w:szCs w:val="22"/>
        </w:rPr>
      </w:pPr>
    </w:p>
    <w:bookmarkEnd w:id="3"/>
    <w:bookmarkEnd w:id="4"/>
    <w:p w14:paraId="02CE47D5" w14:textId="79CFAE15" w:rsidR="00BE3201" w:rsidRDefault="00BE3201" w:rsidP="00434010">
      <w:pPr>
        <w:jc w:val="both"/>
        <w:rPr>
          <w:rFonts w:ascii="Calibri" w:eastAsia="Calibri" w:hAnsi="Calibri" w:cs="Calibri"/>
          <w:sz w:val="22"/>
          <w:szCs w:val="22"/>
        </w:rPr>
      </w:pPr>
    </w:p>
    <w:p w14:paraId="13AA6C0B" w14:textId="77777777" w:rsidR="00BE3201" w:rsidRPr="00CB7B5F" w:rsidRDefault="00BE3201" w:rsidP="00CB7B5F">
      <w:pPr>
        <w:jc w:val="both"/>
        <w:rPr>
          <w:rFonts w:ascii="Calibri" w:eastAsia="Calibri" w:hAnsi="Calibri" w:cs="Calibri"/>
          <w:sz w:val="22"/>
          <w:szCs w:val="22"/>
        </w:rPr>
      </w:pPr>
    </w:p>
    <w:p w14:paraId="3AABD8D1" w14:textId="245CD869" w:rsidR="00D95533" w:rsidRDefault="00B45025">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b/>
          <w:noProof/>
          <w:color w:val="000000"/>
          <w:sz w:val="22"/>
          <w:szCs w:val="22"/>
        </w:rPr>
        <w:drawing>
          <wp:inline distT="0" distB="0" distL="0" distR="0" wp14:anchorId="73B01CF2" wp14:editId="4653524B">
            <wp:extent cx="1193258" cy="337727"/>
            <wp:effectExtent l="0" t="0" r="0" b="0"/>
            <wp:docPr id="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l="12357" t="25233" r="12162" b="28368"/>
                    <a:stretch>
                      <a:fillRect/>
                    </a:stretch>
                  </pic:blipFill>
                  <pic:spPr>
                    <a:xfrm>
                      <a:off x="0" y="0"/>
                      <a:ext cx="1193258" cy="337727"/>
                    </a:xfrm>
                    <a:prstGeom prst="rect">
                      <a:avLst/>
                    </a:prstGeom>
                    <a:ln/>
                  </pic:spPr>
                </pic:pic>
              </a:graphicData>
            </a:graphic>
          </wp:inline>
        </w:drawing>
      </w:r>
    </w:p>
    <w:p w14:paraId="6DA99959" w14:textId="77777777" w:rsidR="00D95533" w:rsidRDefault="00D95533">
      <w:pPr>
        <w:pBdr>
          <w:top w:val="nil"/>
          <w:left w:val="nil"/>
          <w:bottom w:val="nil"/>
          <w:right w:val="nil"/>
          <w:between w:val="nil"/>
        </w:pBdr>
        <w:jc w:val="both"/>
        <w:rPr>
          <w:rFonts w:ascii="Calibri" w:eastAsia="Calibri" w:hAnsi="Calibri" w:cs="Calibri"/>
          <w:b/>
          <w:color w:val="000000"/>
          <w:sz w:val="22"/>
          <w:szCs w:val="22"/>
        </w:rPr>
      </w:pPr>
    </w:p>
    <w:p w14:paraId="1E6CD9DB" w14:textId="77777777" w:rsidR="00D95533" w:rsidRDefault="00B45025">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lastRenderedPageBreak/>
        <w:t>Özlem Temana</w:t>
      </w:r>
    </w:p>
    <w:p w14:paraId="50EE5709" w14:textId="77777777" w:rsidR="00D95533" w:rsidRDefault="00B45025">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0 554 193 06 41</w:t>
      </w:r>
    </w:p>
    <w:p w14:paraId="628DE21D" w14:textId="77777777" w:rsidR="00D95533" w:rsidRDefault="00B45025">
      <w:pPr>
        <w:pBdr>
          <w:top w:val="nil"/>
          <w:left w:val="nil"/>
          <w:bottom w:val="nil"/>
          <w:right w:val="nil"/>
          <w:between w:val="nil"/>
        </w:pBdr>
        <w:jc w:val="both"/>
        <w:rPr>
          <w:rFonts w:ascii="Calibri" w:eastAsia="Calibri" w:hAnsi="Calibri" w:cs="Calibri"/>
          <w:color w:val="000000"/>
          <w:sz w:val="22"/>
          <w:szCs w:val="22"/>
          <w:u w:val="single"/>
        </w:rPr>
      </w:pPr>
      <w:hyperlink r:id="rId10">
        <w:r>
          <w:rPr>
            <w:rFonts w:ascii="Calibri" w:eastAsia="Calibri" w:hAnsi="Calibri" w:cs="Calibri"/>
            <w:color w:val="000000"/>
            <w:sz w:val="22"/>
            <w:szCs w:val="22"/>
            <w:u w:val="single"/>
          </w:rPr>
          <w:t>ozlem.temana@lorbi.com</w:t>
        </w:r>
      </w:hyperlink>
    </w:p>
    <w:p w14:paraId="74DCB761" w14:textId="77777777" w:rsidR="00324A5C" w:rsidRDefault="00324A5C">
      <w:pPr>
        <w:pBdr>
          <w:top w:val="nil"/>
          <w:left w:val="nil"/>
          <w:bottom w:val="nil"/>
          <w:right w:val="nil"/>
          <w:between w:val="nil"/>
        </w:pBdr>
        <w:jc w:val="both"/>
        <w:rPr>
          <w:rFonts w:ascii="Calibri" w:eastAsia="Calibri" w:hAnsi="Calibri" w:cs="Calibri"/>
          <w:color w:val="000000"/>
          <w:sz w:val="22"/>
          <w:szCs w:val="22"/>
          <w:u w:val="single"/>
        </w:rPr>
      </w:pPr>
    </w:p>
    <w:p w14:paraId="550D3C19" w14:textId="339E5E37" w:rsidR="00324A5C" w:rsidRDefault="00324A5C" w:rsidP="00324A5C">
      <w:pPr>
        <w:pBdr>
          <w:top w:val="nil"/>
          <w:left w:val="nil"/>
          <w:bottom w:val="nil"/>
          <w:right w:val="nil"/>
          <w:between w:val="nil"/>
        </w:pBdr>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77C777E0" w14:textId="31E7BD03" w:rsidR="00324A5C" w:rsidRDefault="00324A5C" w:rsidP="00324A5C">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7F477713" w14:textId="1405B471" w:rsidR="00D95533" w:rsidRPr="00985572" w:rsidRDefault="00324A5C" w:rsidP="00985572">
      <w:pPr>
        <w:pBdr>
          <w:top w:val="nil"/>
          <w:left w:val="nil"/>
          <w:bottom w:val="nil"/>
          <w:right w:val="nil"/>
          <w:between w:val="nil"/>
        </w:pBdr>
        <w:jc w:val="both"/>
        <w:rPr>
          <w:rFonts w:ascii="Calibri" w:eastAsia="Calibri" w:hAnsi="Calibri" w:cs="Calibri"/>
          <w:color w:val="000000"/>
          <w:sz w:val="22"/>
          <w:szCs w:val="22"/>
          <w:u w:val="single"/>
        </w:rPr>
      </w:pPr>
      <w:hyperlink r:id="rId11" w:history="1">
        <w:r w:rsidRPr="00E30F0C">
          <w:rPr>
            <w:rFonts w:ascii="Calibri" w:eastAsia="Calibri" w:hAnsi="Calibri" w:cs="Calibri"/>
            <w:color w:val="000000"/>
            <w:sz w:val="22"/>
            <w:szCs w:val="22"/>
            <w:u w:val="single"/>
          </w:rPr>
          <w:t>akif.kaya@lorbi.com</w:t>
        </w:r>
      </w:hyperlink>
    </w:p>
    <w:sectPr w:rsidR="00D95533" w:rsidRPr="00985572">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82E27" w14:textId="77777777" w:rsidR="00051321" w:rsidRDefault="00051321">
      <w:r>
        <w:separator/>
      </w:r>
    </w:p>
  </w:endnote>
  <w:endnote w:type="continuationSeparator" w:id="0">
    <w:p w14:paraId="201E60A7" w14:textId="77777777" w:rsidR="00051321" w:rsidRDefault="00051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NTR">
    <w:altName w:val="Calibri"/>
    <w:panose1 w:val="020B0604020202020204"/>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BA044" w14:textId="77777777" w:rsidR="00692584" w:rsidRDefault="00BB77E9">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3EA30" w14:textId="558C1DC2" w:rsidR="00BB115D" w:rsidRPr="00BB115D" w:rsidRDefault="00BB115D" w:rsidP="00BB115D">
    <w:pPr>
      <w:pStyle w:val="AltBilgi"/>
      <w:jc w:val="center"/>
      <w:rPr>
        <w:rFonts w:ascii="Arial" w:hAnsi="Arial" w:cs="Arial"/>
        <w:color w:val="3366FF"/>
        <w:sz w:val="20"/>
      </w:rPr>
    </w:pPr>
    <w:r w:rsidRPr="00BB115D">
      <w:rPr>
        <w:rFonts w:ascii="Arial" w:hAnsi="Arial" w:cs="Arial"/>
        <w:color w:val="3366FF"/>
        <w:sz w:val="20"/>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1FD42" w14:textId="6563D753" w:rsidR="00045D8D" w:rsidRDefault="00045D8D" w:rsidP="00BB115D">
    <w:pPr>
      <w:pStyle w:val="AltBilgi"/>
    </w:pPr>
  </w:p>
  <w:p w14:paraId="53236FA6" w14:textId="117F0EF2" w:rsidR="00BB115D" w:rsidRPr="00BB115D" w:rsidRDefault="00BB115D" w:rsidP="00BB115D">
    <w:pPr>
      <w:pStyle w:val="AltBilgi"/>
      <w:jc w:val="center"/>
      <w:rPr>
        <w:rFonts w:ascii="Arial" w:hAnsi="Arial" w:cs="Arial"/>
        <w:color w:val="3366FF"/>
        <w:sz w:val="20"/>
      </w:rPr>
    </w:pPr>
    <w:r w:rsidRPr="00BB115D">
      <w:rPr>
        <w:rFonts w:ascii="Arial" w:hAnsi="Arial" w:cs="Arial"/>
        <w:color w:val="3366FF"/>
        <w:sz w:val="20"/>
      </w:rPr>
      <w:t xml:space="preserve">Türk Telekom | Dahili | Kişisel Veri İçermez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45B5A" w14:textId="77777777" w:rsidR="00051321" w:rsidRDefault="00051321">
      <w:r>
        <w:separator/>
      </w:r>
    </w:p>
  </w:footnote>
  <w:footnote w:type="continuationSeparator" w:id="0">
    <w:p w14:paraId="77602863" w14:textId="77777777" w:rsidR="00051321" w:rsidRDefault="00051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5B1EA" w14:textId="77777777" w:rsidR="00D95533" w:rsidRDefault="00D95533">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66C76" w14:textId="77777777" w:rsidR="00D95533" w:rsidRDefault="00B45025">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0"/>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D95533" w14:paraId="2CE29792" w14:textId="77777777">
      <w:trPr>
        <w:trHeight w:val="390"/>
      </w:trPr>
      <w:tc>
        <w:tcPr>
          <w:tcW w:w="4748" w:type="dxa"/>
          <w:vMerge w:val="restart"/>
        </w:tcPr>
        <w:p w14:paraId="4DABFE03"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2EF953DC" wp14:editId="2E12EAE7">
                <wp:extent cx="2917632" cy="1004126"/>
                <wp:effectExtent l="0" t="0" r="0" b="0"/>
                <wp:docPr id="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5A3C9853"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61AC7CD2"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313D67DF"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1BC698DA" w14:textId="77777777" w:rsidR="00D95533" w:rsidRDefault="00D95533">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D95533" w14:paraId="0AFA9D8D" w14:textId="77777777">
      <w:trPr>
        <w:trHeight w:val="390"/>
      </w:trPr>
      <w:tc>
        <w:tcPr>
          <w:tcW w:w="4748" w:type="dxa"/>
          <w:vMerge/>
        </w:tcPr>
        <w:p w14:paraId="0BDD949C"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4E9ACC9C"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26CA5A70" wp14:editId="3BFC4F35">
                <wp:extent cx="226800" cy="226800"/>
                <wp:effectExtent l="0" t="0" r="0" b="0"/>
                <wp:docPr id="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23A84F65"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D95533" w14:paraId="31D36C2C" w14:textId="77777777">
      <w:tc>
        <w:tcPr>
          <w:tcW w:w="4748" w:type="dxa"/>
          <w:vMerge/>
        </w:tcPr>
        <w:p w14:paraId="4B7AE51E"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44B480E5"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597779E5" wp14:editId="578C37A2">
                <wp:extent cx="226800" cy="226800"/>
                <wp:effectExtent l="0" t="0" r="0" b="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5BC1B897"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D95533" w14:paraId="00FE797B" w14:textId="77777777">
      <w:tc>
        <w:tcPr>
          <w:tcW w:w="4748" w:type="dxa"/>
          <w:vMerge/>
        </w:tcPr>
        <w:p w14:paraId="16E99C5E" w14:textId="77777777" w:rsidR="00D95533" w:rsidRDefault="00D95533">
          <w:pPr>
            <w:widowControl w:val="0"/>
            <w:spacing w:line="276" w:lineRule="auto"/>
            <w:rPr>
              <w:rFonts w:ascii="NTR" w:eastAsia="NTR" w:hAnsi="NTR" w:cs="NTR"/>
              <w:color w:val="000000"/>
              <w:sz w:val="18"/>
              <w:szCs w:val="18"/>
            </w:rPr>
          </w:pPr>
        </w:p>
      </w:tc>
      <w:tc>
        <w:tcPr>
          <w:tcW w:w="1687" w:type="dxa"/>
          <w:vAlign w:val="center"/>
        </w:tcPr>
        <w:p w14:paraId="1B208776"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393F1BD7" wp14:editId="451BE6B7">
                <wp:extent cx="226800" cy="226800"/>
                <wp:effectExtent l="0" t="0" r="0" b="0"/>
                <wp:docPr id="1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49F96E04" w14:textId="77777777" w:rsidR="00D95533" w:rsidRDefault="00B45025">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3D8717FC" w14:textId="77777777" w:rsidR="00D95533" w:rsidRDefault="00D95533">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B756D"/>
    <w:multiLevelType w:val="hybridMultilevel"/>
    <w:tmpl w:val="5E14925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534C5E90"/>
    <w:multiLevelType w:val="multilevel"/>
    <w:tmpl w:val="0930C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D475D34"/>
    <w:multiLevelType w:val="hybridMultilevel"/>
    <w:tmpl w:val="EC062D2E"/>
    <w:lvl w:ilvl="0" w:tplc="041F000B">
      <w:numFmt w:val="bullet"/>
      <w:lvlText w:val=""/>
      <w:lvlJc w:val="left"/>
      <w:pPr>
        <w:ind w:left="720" w:hanging="360"/>
      </w:pPr>
      <w:rPr>
        <w:rFonts w:ascii="Wingdings" w:eastAsia="Times New Roman" w:hAnsi="Wingding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107189416">
    <w:abstractNumId w:val="2"/>
  </w:num>
  <w:num w:numId="2" w16cid:durableId="823352664">
    <w:abstractNumId w:val="0"/>
  </w:num>
  <w:num w:numId="3" w16cid:durableId="5958651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ocumentProtection w:edit="trackedChange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533"/>
    <w:rsid w:val="00016021"/>
    <w:rsid w:val="00036C58"/>
    <w:rsid w:val="00045D8D"/>
    <w:rsid w:val="000471C0"/>
    <w:rsid w:val="00051321"/>
    <w:rsid w:val="00053B6E"/>
    <w:rsid w:val="00060414"/>
    <w:rsid w:val="00061F57"/>
    <w:rsid w:val="00065832"/>
    <w:rsid w:val="00071218"/>
    <w:rsid w:val="000771ED"/>
    <w:rsid w:val="00081F86"/>
    <w:rsid w:val="00083705"/>
    <w:rsid w:val="00086647"/>
    <w:rsid w:val="00087F63"/>
    <w:rsid w:val="000947FC"/>
    <w:rsid w:val="000951E2"/>
    <w:rsid w:val="000B7C01"/>
    <w:rsid w:val="000C0228"/>
    <w:rsid w:val="000C0A5E"/>
    <w:rsid w:val="000C140A"/>
    <w:rsid w:val="000C4B6C"/>
    <w:rsid w:val="000D4CE7"/>
    <w:rsid w:val="000D5212"/>
    <w:rsid w:val="000E4035"/>
    <w:rsid w:val="000F0146"/>
    <w:rsid w:val="000F356B"/>
    <w:rsid w:val="000F5883"/>
    <w:rsid w:val="000F59F2"/>
    <w:rsid w:val="00104596"/>
    <w:rsid w:val="00121F9A"/>
    <w:rsid w:val="001328F4"/>
    <w:rsid w:val="00137F69"/>
    <w:rsid w:val="001417CA"/>
    <w:rsid w:val="00147E23"/>
    <w:rsid w:val="001501D8"/>
    <w:rsid w:val="001532A4"/>
    <w:rsid w:val="001610FD"/>
    <w:rsid w:val="001818D8"/>
    <w:rsid w:val="00181DB8"/>
    <w:rsid w:val="00183DB4"/>
    <w:rsid w:val="00191A69"/>
    <w:rsid w:val="0019681F"/>
    <w:rsid w:val="001A1224"/>
    <w:rsid w:val="001A28FC"/>
    <w:rsid w:val="001A5273"/>
    <w:rsid w:val="001A640F"/>
    <w:rsid w:val="001B039D"/>
    <w:rsid w:val="001B37B6"/>
    <w:rsid w:val="001B734E"/>
    <w:rsid w:val="001C1A40"/>
    <w:rsid w:val="001C3276"/>
    <w:rsid w:val="001C3AB3"/>
    <w:rsid w:val="001E2F6A"/>
    <w:rsid w:val="001E4AC3"/>
    <w:rsid w:val="001E7507"/>
    <w:rsid w:val="00202088"/>
    <w:rsid w:val="0021448E"/>
    <w:rsid w:val="00242031"/>
    <w:rsid w:val="002438F3"/>
    <w:rsid w:val="0024746E"/>
    <w:rsid w:val="00256BAB"/>
    <w:rsid w:val="0026179F"/>
    <w:rsid w:val="002630C4"/>
    <w:rsid w:val="0027028E"/>
    <w:rsid w:val="00273D13"/>
    <w:rsid w:val="00280D8E"/>
    <w:rsid w:val="002823D8"/>
    <w:rsid w:val="00287D79"/>
    <w:rsid w:val="00296E16"/>
    <w:rsid w:val="002A14AE"/>
    <w:rsid w:val="002A1C2D"/>
    <w:rsid w:val="002A2997"/>
    <w:rsid w:val="002A5A76"/>
    <w:rsid w:val="002B1F25"/>
    <w:rsid w:val="002B44AA"/>
    <w:rsid w:val="002C6459"/>
    <w:rsid w:val="002D33F2"/>
    <w:rsid w:val="002E29D8"/>
    <w:rsid w:val="002E5610"/>
    <w:rsid w:val="002E7582"/>
    <w:rsid w:val="002F4487"/>
    <w:rsid w:val="00312525"/>
    <w:rsid w:val="00312DA0"/>
    <w:rsid w:val="00317CBD"/>
    <w:rsid w:val="00324A5C"/>
    <w:rsid w:val="00324A6E"/>
    <w:rsid w:val="003351CA"/>
    <w:rsid w:val="003370E7"/>
    <w:rsid w:val="00346B6D"/>
    <w:rsid w:val="00356E0C"/>
    <w:rsid w:val="00362A70"/>
    <w:rsid w:val="003631F5"/>
    <w:rsid w:val="00376A24"/>
    <w:rsid w:val="003814AC"/>
    <w:rsid w:val="0038318D"/>
    <w:rsid w:val="00383608"/>
    <w:rsid w:val="003852B6"/>
    <w:rsid w:val="00397235"/>
    <w:rsid w:val="003A035D"/>
    <w:rsid w:val="003A5087"/>
    <w:rsid w:val="003B5F8C"/>
    <w:rsid w:val="003C5978"/>
    <w:rsid w:val="003C6764"/>
    <w:rsid w:val="003D7F29"/>
    <w:rsid w:val="003D7F4F"/>
    <w:rsid w:val="003E0F80"/>
    <w:rsid w:val="003E4F6C"/>
    <w:rsid w:val="003F0D9A"/>
    <w:rsid w:val="00400387"/>
    <w:rsid w:val="004008CB"/>
    <w:rsid w:val="00400EC3"/>
    <w:rsid w:val="004011B7"/>
    <w:rsid w:val="00403FA6"/>
    <w:rsid w:val="0042072C"/>
    <w:rsid w:val="00434010"/>
    <w:rsid w:val="00435124"/>
    <w:rsid w:val="004360DC"/>
    <w:rsid w:val="00437484"/>
    <w:rsid w:val="00444891"/>
    <w:rsid w:val="004519A6"/>
    <w:rsid w:val="004658D7"/>
    <w:rsid w:val="0047281F"/>
    <w:rsid w:val="004729F2"/>
    <w:rsid w:val="00490062"/>
    <w:rsid w:val="004907A7"/>
    <w:rsid w:val="0049142D"/>
    <w:rsid w:val="004920E7"/>
    <w:rsid w:val="00492DD4"/>
    <w:rsid w:val="004937B5"/>
    <w:rsid w:val="0049648C"/>
    <w:rsid w:val="004A07F6"/>
    <w:rsid w:val="004A1655"/>
    <w:rsid w:val="004A2948"/>
    <w:rsid w:val="004B2932"/>
    <w:rsid w:val="004B7744"/>
    <w:rsid w:val="004C6669"/>
    <w:rsid w:val="004D713D"/>
    <w:rsid w:val="004E0D80"/>
    <w:rsid w:val="00510957"/>
    <w:rsid w:val="005449E9"/>
    <w:rsid w:val="00553F2A"/>
    <w:rsid w:val="00563E7C"/>
    <w:rsid w:val="005704B5"/>
    <w:rsid w:val="005765B6"/>
    <w:rsid w:val="00592045"/>
    <w:rsid w:val="005924E9"/>
    <w:rsid w:val="005A0E80"/>
    <w:rsid w:val="005B03FB"/>
    <w:rsid w:val="005B36D6"/>
    <w:rsid w:val="005B668C"/>
    <w:rsid w:val="005C2AB7"/>
    <w:rsid w:val="005C66EB"/>
    <w:rsid w:val="005C6700"/>
    <w:rsid w:val="005D1CF6"/>
    <w:rsid w:val="005D2598"/>
    <w:rsid w:val="005D67CD"/>
    <w:rsid w:val="005D79DD"/>
    <w:rsid w:val="005E5B4A"/>
    <w:rsid w:val="005E5C26"/>
    <w:rsid w:val="005F1E48"/>
    <w:rsid w:val="005F23ED"/>
    <w:rsid w:val="006044E9"/>
    <w:rsid w:val="00616AC0"/>
    <w:rsid w:val="006173AB"/>
    <w:rsid w:val="00620934"/>
    <w:rsid w:val="006213C0"/>
    <w:rsid w:val="00622724"/>
    <w:rsid w:val="00622D01"/>
    <w:rsid w:val="00626324"/>
    <w:rsid w:val="006316DD"/>
    <w:rsid w:val="00632D35"/>
    <w:rsid w:val="006400F0"/>
    <w:rsid w:val="00654432"/>
    <w:rsid w:val="00662955"/>
    <w:rsid w:val="0066578A"/>
    <w:rsid w:val="006757DD"/>
    <w:rsid w:val="00675DC6"/>
    <w:rsid w:val="00676B33"/>
    <w:rsid w:val="00676FA4"/>
    <w:rsid w:val="0068122C"/>
    <w:rsid w:val="0068216E"/>
    <w:rsid w:val="0069156E"/>
    <w:rsid w:val="00692584"/>
    <w:rsid w:val="006A2088"/>
    <w:rsid w:val="006C4FE9"/>
    <w:rsid w:val="006D3EAF"/>
    <w:rsid w:val="006E0D2A"/>
    <w:rsid w:val="006F2166"/>
    <w:rsid w:val="006F3AD6"/>
    <w:rsid w:val="006F3BC5"/>
    <w:rsid w:val="007020E2"/>
    <w:rsid w:val="0071502C"/>
    <w:rsid w:val="007156D7"/>
    <w:rsid w:val="00737BF3"/>
    <w:rsid w:val="00742A20"/>
    <w:rsid w:val="007441C3"/>
    <w:rsid w:val="00746471"/>
    <w:rsid w:val="00753894"/>
    <w:rsid w:val="0075415B"/>
    <w:rsid w:val="00754C75"/>
    <w:rsid w:val="00756408"/>
    <w:rsid w:val="00760D09"/>
    <w:rsid w:val="007628B6"/>
    <w:rsid w:val="00772678"/>
    <w:rsid w:val="00776B54"/>
    <w:rsid w:val="00790C88"/>
    <w:rsid w:val="007A2FEA"/>
    <w:rsid w:val="007B217B"/>
    <w:rsid w:val="007B4A9A"/>
    <w:rsid w:val="007C05FD"/>
    <w:rsid w:val="007C62C0"/>
    <w:rsid w:val="007D343C"/>
    <w:rsid w:val="007D5381"/>
    <w:rsid w:val="007F0443"/>
    <w:rsid w:val="0080548D"/>
    <w:rsid w:val="00805C38"/>
    <w:rsid w:val="008061C2"/>
    <w:rsid w:val="008112AE"/>
    <w:rsid w:val="008160CD"/>
    <w:rsid w:val="00816369"/>
    <w:rsid w:val="00816BD8"/>
    <w:rsid w:val="008172A4"/>
    <w:rsid w:val="00830C2F"/>
    <w:rsid w:val="00833F31"/>
    <w:rsid w:val="008433EF"/>
    <w:rsid w:val="008457F7"/>
    <w:rsid w:val="008466AF"/>
    <w:rsid w:val="008532C1"/>
    <w:rsid w:val="00857ABB"/>
    <w:rsid w:val="00876D8D"/>
    <w:rsid w:val="00880EAB"/>
    <w:rsid w:val="0088727D"/>
    <w:rsid w:val="00894E19"/>
    <w:rsid w:val="008954FE"/>
    <w:rsid w:val="00897D51"/>
    <w:rsid w:val="008A2A48"/>
    <w:rsid w:val="008A3C01"/>
    <w:rsid w:val="008B3F5F"/>
    <w:rsid w:val="008B7238"/>
    <w:rsid w:val="008C2CC5"/>
    <w:rsid w:val="008C456C"/>
    <w:rsid w:val="008C5E9F"/>
    <w:rsid w:val="008C7629"/>
    <w:rsid w:val="008D3230"/>
    <w:rsid w:val="008D73B4"/>
    <w:rsid w:val="008E0A64"/>
    <w:rsid w:val="008E1D49"/>
    <w:rsid w:val="008E4E2F"/>
    <w:rsid w:val="008E5BBD"/>
    <w:rsid w:val="008F3ECD"/>
    <w:rsid w:val="00907087"/>
    <w:rsid w:val="00913F42"/>
    <w:rsid w:val="00924577"/>
    <w:rsid w:val="00933994"/>
    <w:rsid w:val="00935CE5"/>
    <w:rsid w:val="009460F1"/>
    <w:rsid w:val="00954565"/>
    <w:rsid w:val="00957D6F"/>
    <w:rsid w:val="009606DC"/>
    <w:rsid w:val="00972C87"/>
    <w:rsid w:val="00985572"/>
    <w:rsid w:val="00987EFA"/>
    <w:rsid w:val="00992D7A"/>
    <w:rsid w:val="00996023"/>
    <w:rsid w:val="009A0EB2"/>
    <w:rsid w:val="009A7D59"/>
    <w:rsid w:val="009C1A12"/>
    <w:rsid w:val="009C2003"/>
    <w:rsid w:val="009C3A3A"/>
    <w:rsid w:val="009D3997"/>
    <w:rsid w:val="009D797C"/>
    <w:rsid w:val="009E0D8B"/>
    <w:rsid w:val="009E3D4C"/>
    <w:rsid w:val="009F2725"/>
    <w:rsid w:val="009F4399"/>
    <w:rsid w:val="00A05598"/>
    <w:rsid w:val="00A11225"/>
    <w:rsid w:val="00A1420A"/>
    <w:rsid w:val="00A15F47"/>
    <w:rsid w:val="00A21DB1"/>
    <w:rsid w:val="00A250B5"/>
    <w:rsid w:val="00A2688D"/>
    <w:rsid w:val="00A32A41"/>
    <w:rsid w:val="00A47119"/>
    <w:rsid w:val="00A75513"/>
    <w:rsid w:val="00A84679"/>
    <w:rsid w:val="00A91FD8"/>
    <w:rsid w:val="00A948CE"/>
    <w:rsid w:val="00AA2343"/>
    <w:rsid w:val="00AB5DA3"/>
    <w:rsid w:val="00AD387E"/>
    <w:rsid w:val="00AF0103"/>
    <w:rsid w:val="00AF7697"/>
    <w:rsid w:val="00B0328B"/>
    <w:rsid w:val="00B035F4"/>
    <w:rsid w:val="00B04FED"/>
    <w:rsid w:val="00B16C38"/>
    <w:rsid w:val="00B23326"/>
    <w:rsid w:val="00B258FE"/>
    <w:rsid w:val="00B263E7"/>
    <w:rsid w:val="00B31F99"/>
    <w:rsid w:val="00B36AD1"/>
    <w:rsid w:val="00B36F85"/>
    <w:rsid w:val="00B43989"/>
    <w:rsid w:val="00B45025"/>
    <w:rsid w:val="00B53CE3"/>
    <w:rsid w:val="00B53D28"/>
    <w:rsid w:val="00B644A4"/>
    <w:rsid w:val="00B66052"/>
    <w:rsid w:val="00B748E5"/>
    <w:rsid w:val="00B82C67"/>
    <w:rsid w:val="00B84979"/>
    <w:rsid w:val="00BA32DF"/>
    <w:rsid w:val="00BA524F"/>
    <w:rsid w:val="00BB115D"/>
    <w:rsid w:val="00BB3B21"/>
    <w:rsid w:val="00BB5FC7"/>
    <w:rsid w:val="00BB73EC"/>
    <w:rsid w:val="00BB77E9"/>
    <w:rsid w:val="00BC5F09"/>
    <w:rsid w:val="00BE3201"/>
    <w:rsid w:val="00BE4292"/>
    <w:rsid w:val="00BF3443"/>
    <w:rsid w:val="00BF605D"/>
    <w:rsid w:val="00BF7CFF"/>
    <w:rsid w:val="00C04A12"/>
    <w:rsid w:val="00C11C8C"/>
    <w:rsid w:val="00C12244"/>
    <w:rsid w:val="00C15FB6"/>
    <w:rsid w:val="00C24BF6"/>
    <w:rsid w:val="00C25AFE"/>
    <w:rsid w:val="00C26F39"/>
    <w:rsid w:val="00C44E63"/>
    <w:rsid w:val="00C47408"/>
    <w:rsid w:val="00C5177E"/>
    <w:rsid w:val="00C52098"/>
    <w:rsid w:val="00C62B3A"/>
    <w:rsid w:val="00C7631F"/>
    <w:rsid w:val="00C81CA5"/>
    <w:rsid w:val="00C86455"/>
    <w:rsid w:val="00C91016"/>
    <w:rsid w:val="00CA334D"/>
    <w:rsid w:val="00CA5144"/>
    <w:rsid w:val="00CA53B9"/>
    <w:rsid w:val="00CB0C4F"/>
    <w:rsid w:val="00CB0DD7"/>
    <w:rsid w:val="00CB0EF8"/>
    <w:rsid w:val="00CB35FF"/>
    <w:rsid w:val="00CB7B5F"/>
    <w:rsid w:val="00CE759C"/>
    <w:rsid w:val="00CE7C10"/>
    <w:rsid w:val="00CF022E"/>
    <w:rsid w:val="00CF6A29"/>
    <w:rsid w:val="00CF7387"/>
    <w:rsid w:val="00D01908"/>
    <w:rsid w:val="00D06FCD"/>
    <w:rsid w:val="00D07879"/>
    <w:rsid w:val="00D16A12"/>
    <w:rsid w:val="00D171AC"/>
    <w:rsid w:val="00D175BD"/>
    <w:rsid w:val="00D24167"/>
    <w:rsid w:val="00D31AC6"/>
    <w:rsid w:val="00D33D6B"/>
    <w:rsid w:val="00D4118E"/>
    <w:rsid w:val="00D47C27"/>
    <w:rsid w:val="00D563FF"/>
    <w:rsid w:val="00D64249"/>
    <w:rsid w:val="00D716F3"/>
    <w:rsid w:val="00D77C2E"/>
    <w:rsid w:val="00D849DE"/>
    <w:rsid w:val="00D90E45"/>
    <w:rsid w:val="00D95533"/>
    <w:rsid w:val="00DA11D6"/>
    <w:rsid w:val="00DA1452"/>
    <w:rsid w:val="00DA492A"/>
    <w:rsid w:val="00DB152B"/>
    <w:rsid w:val="00DC127F"/>
    <w:rsid w:val="00DC4A3C"/>
    <w:rsid w:val="00DC582D"/>
    <w:rsid w:val="00DD2555"/>
    <w:rsid w:val="00DD25DD"/>
    <w:rsid w:val="00DE469B"/>
    <w:rsid w:val="00DF3CD5"/>
    <w:rsid w:val="00DF4A45"/>
    <w:rsid w:val="00DF665E"/>
    <w:rsid w:val="00E02844"/>
    <w:rsid w:val="00E105A6"/>
    <w:rsid w:val="00E15768"/>
    <w:rsid w:val="00E247A4"/>
    <w:rsid w:val="00E278ED"/>
    <w:rsid w:val="00E30F0C"/>
    <w:rsid w:val="00E31882"/>
    <w:rsid w:val="00E36553"/>
    <w:rsid w:val="00E37A1D"/>
    <w:rsid w:val="00E43CE4"/>
    <w:rsid w:val="00E43E2F"/>
    <w:rsid w:val="00E47E4B"/>
    <w:rsid w:val="00E52522"/>
    <w:rsid w:val="00E5693D"/>
    <w:rsid w:val="00E61345"/>
    <w:rsid w:val="00E769E8"/>
    <w:rsid w:val="00E82679"/>
    <w:rsid w:val="00EA62A7"/>
    <w:rsid w:val="00EB7398"/>
    <w:rsid w:val="00ED226B"/>
    <w:rsid w:val="00EE79D2"/>
    <w:rsid w:val="00EF3FC8"/>
    <w:rsid w:val="00EF735C"/>
    <w:rsid w:val="00F034AA"/>
    <w:rsid w:val="00F10F61"/>
    <w:rsid w:val="00F13CD5"/>
    <w:rsid w:val="00F23B6C"/>
    <w:rsid w:val="00F276D8"/>
    <w:rsid w:val="00F412B7"/>
    <w:rsid w:val="00F414F3"/>
    <w:rsid w:val="00F510B2"/>
    <w:rsid w:val="00F5235A"/>
    <w:rsid w:val="00F6342A"/>
    <w:rsid w:val="00F65003"/>
    <w:rsid w:val="00F73FD5"/>
    <w:rsid w:val="00F76ECE"/>
    <w:rsid w:val="00F810FE"/>
    <w:rsid w:val="00F81648"/>
    <w:rsid w:val="00F860BF"/>
    <w:rsid w:val="00F9561B"/>
    <w:rsid w:val="00FA555F"/>
    <w:rsid w:val="00FA620B"/>
    <w:rsid w:val="00FA75BC"/>
    <w:rsid w:val="00FB32D2"/>
    <w:rsid w:val="00FB63D5"/>
    <w:rsid w:val="00FB7CE3"/>
    <w:rsid w:val="00FD3CC0"/>
    <w:rsid w:val="00FD5702"/>
    <w:rsid w:val="00FD7B45"/>
    <w:rsid w:val="00FF261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DFCFF1"/>
  <w15:docId w15:val="{F3DCA97C-6A79-4DAE-9AAF-259FCE864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KonuBal">
    <w:name w:val="Title"/>
    <w:basedOn w:val="Normal"/>
    <w:next w:val="Normal"/>
    <w:uiPriority w:val="10"/>
    <w:qFormat/>
    <w:pPr>
      <w:keepNext/>
      <w:keepLines/>
      <w:spacing w:before="480" w:after="120"/>
    </w:pPr>
    <w:rPr>
      <w:b/>
      <w:sz w:val="72"/>
      <w:szCs w:val="72"/>
    </w:rPr>
  </w:style>
  <w:style w:type="table" w:customStyle="1" w:styleId="TableNormal10">
    <w:name w:val="Table Normal1"/>
    <w:tblPr>
      <w:tblCellMar>
        <w:top w:w="0" w:type="dxa"/>
        <w:left w:w="0" w:type="dxa"/>
        <w:bottom w:w="0" w:type="dxa"/>
        <w:right w:w="0" w:type="dxa"/>
      </w:tblCellMar>
    </w:tbl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0"/>
    <w:pPr>
      <w:pBdr>
        <w:top w:val="nil"/>
        <w:left w:val="nil"/>
        <w:bottom w:val="nil"/>
        <w:right w:val="nil"/>
        <w:between w:val="nil"/>
      </w:pBdr>
    </w:pPr>
    <w:rPr>
      <w:sz w:val="20"/>
      <w:szCs w:val="20"/>
    </w:rPr>
    <w:tblPr>
      <w:tblStyleRowBandSize w:val="1"/>
      <w:tblStyleColBandSize w:val="1"/>
      <w:tblCellMar>
        <w:left w:w="108" w:type="dxa"/>
        <w:right w:w="108" w:type="dxa"/>
      </w:tblCellMar>
    </w:tblPr>
  </w:style>
  <w:style w:type="paragraph" w:styleId="Dzeltme">
    <w:name w:val="Revision"/>
    <w:hidden/>
    <w:uiPriority w:val="99"/>
    <w:semiHidden/>
    <w:rsid w:val="0086334B"/>
  </w:style>
  <w:style w:type="paragraph" w:styleId="BalonMetni">
    <w:name w:val="Balloon Text"/>
    <w:basedOn w:val="Normal"/>
    <w:link w:val="BalonMetniChar"/>
    <w:uiPriority w:val="99"/>
    <w:semiHidden/>
    <w:unhideWhenUsed/>
    <w:rsid w:val="001060F5"/>
    <w:rPr>
      <w:rFonts w:ascii="Tahoma" w:hAnsi="Tahoma" w:cs="Tahoma"/>
      <w:sz w:val="16"/>
      <w:szCs w:val="16"/>
    </w:rPr>
  </w:style>
  <w:style w:type="character" w:customStyle="1" w:styleId="BalonMetniChar">
    <w:name w:val="Balon Metni Char"/>
    <w:basedOn w:val="VarsaylanParagrafYazTipi"/>
    <w:link w:val="BalonMetni"/>
    <w:uiPriority w:val="99"/>
    <w:semiHidden/>
    <w:rsid w:val="001060F5"/>
    <w:rPr>
      <w:rFonts w:ascii="Tahoma" w:hAnsi="Tahoma" w:cs="Tahoma"/>
      <w:sz w:val="16"/>
      <w:szCs w:val="16"/>
    </w:rPr>
  </w:style>
  <w:style w:type="character" w:styleId="AklamaBavurusu">
    <w:name w:val="annotation reference"/>
    <w:basedOn w:val="VarsaylanParagrafYazTipi"/>
    <w:uiPriority w:val="99"/>
    <w:semiHidden/>
    <w:unhideWhenUsed/>
    <w:rsid w:val="00371735"/>
    <w:rPr>
      <w:sz w:val="16"/>
      <w:szCs w:val="16"/>
    </w:rPr>
  </w:style>
  <w:style w:type="paragraph" w:styleId="AklamaMetni">
    <w:name w:val="annotation text"/>
    <w:basedOn w:val="Normal"/>
    <w:link w:val="AklamaMetniChar"/>
    <w:uiPriority w:val="99"/>
    <w:unhideWhenUsed/>
    <w:rsid w:val="00371735"/>
    <w:rPr>
      <w:sz w:val="20"/>
      <w:szCs w:val="20"/>
    </w:rPr>
  </w:style>
  <w:style w:type="character" w:customStyle="1" w:styleId="AklamaMetniChar">
    <w:name w:val="Açıklama Metni Char"/>
    <w:basedOn w:val="VarsaylanParagrafYazTipi"/>
    <w:link w:val="AklamaMetni"/>
    <w:uiPriority w:val="99"/>
    <w:rsid w:val="00371735"/>
    <w:rPr>
      <w:sz w:val="20"/>
      <w:szCs w:val="20"/>
    </w:rPr>
  </w:style>
  <w:style w:type="paragraph" w:styleId="AklamaKonusu">
    <w:name w:val="annotation subject"/>
    <w:basedOn w:val="AklamaMetni"/>
    <w:next w:val="AklamaMetni"/>
    <w:link w:val="AklamaKonusuChar"/>
    <w:uiPriority w:val="99"/>
    <w:semiHidden/>
    <w:unhideWhenUsed/>
    <w:rsid w:val="00371735"/>
    <w:rPr>
      <w:b/>
      <w:bCs/>
    </w:rPr>
  </w:style>
  <w:style w:type="character" w:customStyle="1" w:styleId="AklamaKonusuChar">
    <w:name w:val="Açıklama Konusu Char"/>
    <w:basedOn w:val="AklamaMetniChar"/>
    <w:link w:val="AklamaKonusu"/>
    <w:uiPriority w:val="99"/>
    <w:semiHidden/>
    <w:rsid w:val="00371735"/>
    <w:rPr>
      <w:b/>
      <w:bCs/>
      <w:sz w:val="20"/>
      <w:szCs w:val="20"/>
    </w:rPr>
  </w:style>
  <w:style w:type="paragraph" w:styleId="AltBilgi">
    <w:name w:val="footer"/>
    <w:basedOn w:val="Normal"/>
    <w:link w:val="AltBilgiChar"/>
    <w:uiPriority w:val="99"/>
    <w:unhideWhenUsed/>
    <w:rsid w:val="00FB4B3A"/>
    <w:pPr>
      <w:tabs>
        <w:tab w:val="center" w:pos="4513"/>
        <w:tab w:val="right" w:pos="9026"/>
      </w:tabs>
    </w:pPr>
  </w:style>
  <w:style w:type="character" w:customStyle="1" w:styleId="AltBilgiChar">
    <w:name w:val="Alt Bilgi Char"/>
    <w:basedOn w:val="VarsaylanParagrafYazTipi"/>
    <w:link w:val="AltBilgi"/>
    <w:uiPriority w:val="99"/>
    <w:rsid w:val="00FB4B3A"/>
  </w:style>
  <w:style w:type="character" w:customStyle="1" w:styleId="s2">
    <w:name w:val="s2"/>
    <w:basedOn w:val="VarsaylanParagrafYazTipi"/>
    <w:rsid w:val="008D58B9"/>
  </w:style>
  <w:style w:type="character" w:styleId="Vurgu">
    <w:name w:val="Emphasis"/>
    <w:basedOn w:val="VarsaylanParagrafYazTipi"/>
    <w:uiPriority w:val="20"/>
    <w:qFormat/>
    <w:rsid w:val="00490BF7"/>
    <w:rPr>
      <w:i/>
      <w:iCs/>
    </w:rPr>
  </w:style>
  <w:style w:type="table" w:customStyle="1" w:styleId="a0">
    <w:basedOn w:val="TableNormal1"/>
    <w:pPr>
      <w:pBdr>
        <w:top w:val="nil"/>
        <w:left w:val="nil"/>
        <w:bottom w:val="nil"/>
        <w:right w:val="nil"/>
        <w:between w:val="nil"/>
      </w:pBdr>
    </w:pPr>
    <w:rPr>
      <w:sz w:val="20"/>
      <w:szCs w:val="20"/>
    </w:rPr>
    <w:tblPr>
      <w:tblStyleRowBandSize w:val="1"/>
      <w:tblStyleColBandSize w:val="1"/>
      <w:tblCellMar>
        <w:left w:w="108" w:type="dxa"/>
        <w:right w:w="108" w:type="dxa"/>
      </w:tblCellMar>
    </w:tblPr>
  </w:style>
  <w:style w:type="character" w:styleId="Gl">
    <w:name w:val="Strong"/>
    <w:basedOn w:val="VarsaylanParagrafYazTipi"/>
    <w:uiPriority w:val="22"/>
    <w:qFormat/>
    <w:rsid w:val="002D33F2"/>
    <w:rPr>
      <w:b/>
      <w:bCs/>
    </w:rPr>
  </w:style>
  <w:style w:type="character" w:styleId="Kpr">
    <w:name w:val="Hyperlink"/>
    <w:basedOn w:val="VarsaylanParagrafYazTipi"/>
    <w:uiPriority w:val="99"/>
    <w:unhideWhenUsed/>
    <w:rsid w:val="001C3276"/>
    <w:rPr>
      <w:color w:val="0000FF" w:themeColor="hyperlink"/>
      <w:u w:val="single"/>
    </w:rPr>
  </w:style>
  <w:style w:type="character" w:customStyle="1" w:styleId="zmlenmeyenBahsetme1">
    <w:name w:val="Çözümlenmeyen Bahsetme1"/>
    <w:basedOn w:val="VarsaylanParagrafYazTipi"/>
    <w:uiPriority w:val="99"/>
    <w:semiHidden/>
    <w:unhideWhenUsed/>
    <w:rsid w:val="001C3276"/>
    <w:rPr>
      <w:color w:val="605E5C"/>
      <w:shd w:val="clear" w:color="auto" w:fill="E1DFDD"/>
    </w:rPr>
  </w:style>
  <w:style w:type="character" w:styleId="zmlenmeyenBahsetme">
    <w:name w:val="Unresolved Mention"/>
    <w:basedOn w:val="VarsaylanParagrafYazTipi"/>
    <w:uiPriority w:val="99"/>
    <w:semiHidden/>
    <w:unhideWhenUsed/>
    <w:rsid w:val="00324A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1122">
      <w:bodyDiv w:val="1"/>
      <w:marLeft w:val="0"/>
      <w:marRight w:val="0"/>
      <w:marTop w:val="0"/>
      <w:marBottom w:val="0"/>
      <w:divBdr>
        <w:top w:val="none" w:sz="0" w:space="0" w:color="auto"/>
        <w:left w:val="none" w:sz="0" w:space="0" w:color="auto"/>
        <w:bottom w:val="none" w:sz="0" w:space="0" w:color="auto"/>
        <w:right w:val="none" w:sz="0" w:space="0" w:color="auto"/>
      </w:divBdr>
    </w:div>
    <w:div w:id="132186692">
      <w:bodyDiv w:val="1"/>
      <w:marLeft w:val="0"/>
      <w:marRight w:val="0"/>
      <w:marTop w:val="0"/>
      <w:marBottom w:val="0"/>
      <w:divBdr>
        <w:top w:val="none" w:sz="0" w:space="0" w:color="auto"/>
        <w:left w:val="none" w:sz="0" w:space="0" w:color="auto"/>
        <w:bottom w:val="none" w:sz="0" w:space="0" w:color="auto"/>
        <w:right w:val="none" w:sz="0" w:space="0" w:color="auto"/>
      </w:divBdr>
    </w:div>
    <w:div w:id="290982577">
      <w:bodyDiv w:val="1"/>
      <w:marLeft w:val="0"/>
      <w:marRight w:val="0"/>
      <w:marTop w:val="0"/>
      <w:marBottom w:val="0"/>
      <w:divBdr>
        <w:top w:val="none" w:sz="0" w:space="0" w:color="auto"/>
        <w:left w:val="none" w:sz="0" w:space="0" w:color="auto"/>
        <w:bottom w:val="none" w:sz="0" w:space="0" w:color="auto"/>
        <w:right w:val="none" w:sz="0" w:space="0" w:color="auto"/>
      </w:divBdr>
    </w:div>
    <w:div w:id="303508251">
      <w:bodyDiv w:val="1"/>
      <w:marLeft w:val="0"/>
      <w:marRight w:val="0"/>
      <w:marTop w:val="0"/>
      <w:marBottom w:val="0"/>
      <w:divBdr>
        <w:top w:val="none" w:sz="0" w:space="0" w:color="auto"/>
        <w:left w:val="none" w:sz="0" w:space="0" w:color="auto"/>
        <w:bottom w:val="none" w:sz="0" w:space="0" w:color="auto"/>
        <w:right w:val="none" w:sz="0" w:space="0" w:color="auto"/>
      </w:divBdr>
    </w:div>
    <w:div w:id="561719964">
      <w:bodyDiv w:val="1"/>
      <w:marLeft w:val="0"/>
      <w:marRight w:val="0"/>
      <w:marTop w:val="0"/>
      <w:marBottom w:val="0"/>
      <w:divBdr>
        <w:top w:val="none" w:sz="0" w:space="0" w:color="auto"/>
        <w:left w:val="none" w:sz="0" w:space="0" w:color="auto"/>
        <w:bottom w:val="none" w:sz="0" w:space="0" w:color="auto"/>
        <w:right w:val="none" w:sz="0" w:space="0" w:color="auto"/>
      </w:divBdr>
    </w:div>
    <w:div w:id="592472971">
      <w:bodyDiv w:val="1"/>
      <w:marLeft w:val="0"/>
      <w:marRight w:val="0"/>
      <w:marTop w:val="0"/>
      <w:marBottom w:val="0"/>
      <w:divBdr>
        <w:top w:val="none" w:sz="0" w:space="0" w:color="auto"/>
        <w:left w:val="none" w:sz="0" w:space="0" w:color="auto"/>
        <w:bottom w:val="none" w:sz="0" w:space="0" w:color="auto"/>
        <w:right w:val="none" w:sz="0" w:space="0" w:color="auto"/>
      </w:divBdr>
    </w:div>
    <w:div w:id="705567965">
      <w:bodyDiv w:val="1"/>
      <w:marLeft w:val="0"/>
      <w:marRight w:val="0"/>
      <w:marTop w:val="0"/>
      <w:marBottom w:val="0"/>
      <w:divBdr>
        <w:top w:val="none" w:sz="0" w:space="0" w:color="auto"/>
        <w:left w:val="none" w:sz="0" w:space="0" w:color="auto"/>
        <w:bottom w:val="none" w:sz="0" w:space="0" w:color="auto"/>
        <w:right w:val="none" w:sz="0" w:space="0" w:color="auto"/>
      </w:divBdr>
    </w:div>
    <w:div w:id="941836162">
      <w:bodyDiv w:val="1"/>
      <w:marLeft w:val="0"/>
      <w:marRight w:val="0"/>
      <w:marTop w:val="0"/>
      <w:marBottom w:val="0"/>
      <w:divBdr>
        <w:top w:val="none" w:sz="0" w:space="0" w:color="auto"/>
        <w:left w:val="none" w:sz="0" w:space="0" w:color="auto"/>
        <w:bottom w:val="none" w:sz="0" w:space="0" w:color="auto"/>
        <w:right w:val="none" w:sz="0" w:space="0" w:color="auto"/>
      </w:divBdr>
    </w:div>
    <w:div w:id="950623546">
      <w:bodyDiv w:val="1"/>
      <w:marLeft w:val="0"/>
      <w:marRight w:val="0"/>
      <w:marTop w:val="0"/>
      <w:marBottom w:val="0"/>
      <w:divBdr>
        <w:top w:val="none" w:sz="0" w:space="0" w:color="auto"/>
        <w:left w:val="none" w:sz="0" w:space="0" w:color="auto"/>
        <w:bottom w:val="none" w:sz="0" w:space="0" w:color="auto"/>
        <w:right w:val="none" w:sz="0" w:space="0" w:color="auto"/>
      </w:divBdr>
    </w:div>
    <w:div w:id="985552815">
      <w:bodyDiv w:val="1"/>
      <w:marLeft w:val="0"/>
      <w:marRight w:val="0"/>
      <w:marTop w:val="0"/>
      <w:marBottom w:val="0"/>
      <w:divBdr>
        <w:top w:val="none" w:sz="0" w:space="0" w:color="auto"/>
        <w:left w:val="none" w:sz="0" w:space="0" w:color="auto"/>
        <w:bottom w:val="none" w:sz="0" w:space="0" w:color="auto"/>
        <w:right w:val="none" w:sz="0" w:space="0" w:color="auto"/>
      </w:divBdr>
    </w:div>
    <w:div w:id="1003776849">
      <w:bodyDiv w:val="1"/>
      <w:marLeft w:val="0"/>
      <w:marRight w:val="0"/>
      <w:marTop w:val="0"/>
      <w:marBottom w:val="0"/>
      <w:divBdr>
        <w:top w:val="none" w:sz="0" w:space="0" w:color="auto"/>
        <w:left w:val="none" w:sz="0" w:space="0" w:color="auto"/>
        <w:bottom w:val="none" w:sz="0" w:space="0" w:color="auto"/>
        <w:right w:val="none" w:sz="0" w:space="0" w:color="auto"/>
      </w:divBdr>
    </w:div>
    <w:div w:id="1105003209">
      <w:bodyDiv w:val="1"/>
      <w:marLeft w:val="0"/>
      <w:marRight w:val="0"/>
      <w:marTop w:val="0"/>
      <w:marBottom w:val="0"/>
      <w:divBdr>
        <w:top w:val="none" w:sz="0" w:space="0" w:color="auto"/>
        <w:left w:val="none" w:sz="0" w:space="0" w:color="auto"/>
        <w:bottom w:val="none" w:sz="0" w:space="0" w:color="auto"/>
        <w:right w:val="none" w:sz="0" w:space="0" w:color="auto"/>
      </w:divBdr>
    </w:div>
    <w:div w:id="1106653644">
      <w:bodyDiv w:val="1"/>
      <w:marLeft w:val="0"/>
      <w:marRight w:val="0"/>
      <w:marTop w:val="0"/>
      <w:marBottom w:val="0"/>
      <w:divBdr>
        <w:top w:val="none" w:sz="0" w:space="0" w:color="auto"/>
        <w:left w:val="none" w:sz="0" w:space="0" w:color="auto"/>
        <w:bottom w:val="none" w:sz="0" w:space="0" w:color="auto"/>
        <w:right w:val="none" w:sz="0" w:space="0" w:color="auto"/>
      </w:divBdr>
    </w:div>
    <w:div w:id="1133904266">
      <w:bodyDiv w:val="1"/>
      <w:marLeft w:val="0"/>
      <w:marRight w:val="0"/>
      <w:marTop w:val="0"/>
      <w:marBottom w:val="0"/>
      <w:divBdr>
        <w:top w:val="none" w:sz="0" w:space="0" w:color="auto"/>
        <w:left w:val="none" w:sz="0" w:space="0" w:color="auto"/>
        <w:bottom w:val="none" w:sz="0" w:space="0" w:color="auto"/>
        <w:right w:val="none" w:sz="0" w:space="0" w:color="auto"/>
      </w:divBdr>
    </w:div>
    <w:div w:id="1157184030">
      <w:bodyDiv w:val="1"/>
      <w:marLeft w:val="0"/>
      <w:marRight w:val="0"/>
      <w:marTop w:val="0"/>
      <w:marBottom w:val="0"/>
      <w:divBdr>
        <w:top w:val="none" w:sz="0" w:space="0" w:color="auto"/>
        <w:left w:val="none" w:sz="0" w:space="0" w:color="auto"/>
        <w:bottom w:val="none" w:sz="0" w:space="0" w:color="auto"/>
        <w:right w:val="none" w:sz="0" w:space="0" w:color="auto"/>
      </w:divBdr>
    </w:div>
    <w:div w:id="1240628854">
      <w:bodyDiv w:val="1"/>
      <w:marLeft w:val="0"/>
      <w:marRight w:val="0"/>
      <w:marTop w:val="0"/>
      <w:marBottom w:val="0"/>
      <w:divBdr>
        <w:top w:val="none" w:sz="0" w:space="0" w:color="auto"/>
        <w:left w:val="none" w:sz="0" w:space="0" w:color="auto"/>
        <w:bottom w:val="none" w:sz="0" w:space="0" w:color="auto"/>
        <w:right w:val="none" w:sz="0" w:space="0" w:color="auto"/>
      </w:divBdr>
    </w:div>
    <w:div w:id="1305693150">
      <w:bodyDiv w:val="1"/>
      <w:marLeft w:val="0"/>
      <w:marRight w:val="0"/>
      <w:marTop w:val="0"/>
      <w:marBottom w:val="0"/>
      <w:divBdr>
        <w:top w:val="none" w:sz="0" w:space="0" w:color="auto"/>
        <w:left w:val="none" w:sz="0" w:space="0" w:color="auto"/>
        <w:bottom w:val="none" w:sz="0" w:space="0" w:color="auto"/>
        <w:right w:val="none" w:sz="0" w:space="0" w:color="auto"/>
      </w:divBdr>
    </w:div>
    <w:div w:id="1317690409">
      <w:bodyDiv w:val="1"/>
      <w:marLeft w:val="0"/>
      <w:marRight w:val="0"/>
      <w:marTop w:val="0"/>
      <w:marBottom w:val="0"/>
      <w:divBdr>
        <w:top w:val="none" w:sz="0" w:space="0" w:color="auto"/>
        <w:left w:val="none" w:sz="0" w:space="0" w:color="auto"/>
        <w:bottom w:val="none" w:sz="0" w:space="0" w:color="auto"/>
        <w:right w:val="none" w:sz="0" w:space="0" w:color="auto"/>
      </w:divBdr>
    </w:div>
    <w:div w:id="1318269350">
      <w:bodyDiv w:val="1"/>
      <w:marLeft w:val="0"/>
      <w:marRight w:val="0"/>
      <w:marTop w:val="0"/>
      <w:marBottom w:val="0"/>
      <w:divBdr>
        <w:top w:val="none" w:sz="0" w:space="0" w:color="auto"/>
        <w:left w:val="none" w:sz="0" w:space="0" w:color="auto"/>
        <w:bottom w:val="none" w:sz="0" w:space="0" w:color="auto"/>
        <w:right w:val="none" w:sz="0" w:space="0" w:color="auto"/>
      </w:divBdr>
    </w:div>
    <w:div w:id="1330715297">
      <w:bodyDiv w:val="1"/>
      <w:marLeft w:val="0"/>
      <w:marRight w:val="0"/>
      <w:marTop w:val="0"/>
      <w:marBottom w:val="0"/>
      <w:divBdr>
        <w:top w:val="none" w:sz="0" w:space="0" w:color="auto"/>
        <w:left w:val="none" w:sz="0" w:space="0" w:color="auto"/>
        <w:bottom w:val="none" w:sz="0" w:space="0" w:color="auto"/>
        <w:right w:val="none" w:sz="0" w:space="0" w:color="auto"/>
      </w:divBdr>
    </w:div>
    <w:div w:id="1505701340">
      <w:bodyDiv w:val="1"/>
      <w:marLeft w:val="0"/>
      <w:marRight w:val="0"/>
      <w:marTop w:val="0"/>
      <w:marBottom w:val="0"/>
      <w:divBdr>
        <w:top w:val="none" w:sz="0" w:space="0" w:color="auto"/>
        <w:left w:val="none" w:sz="0" w:space="0" w:color="auto"/>
        <w:bottom w:val="none" w:sz="0" w:space="0" w:color="auto"/>
        <w:right w:val="none" w:sz="0" w:space="0" w:color="auto"/>
      </w:divBdr>
      <w:divsChild>
        <w:div w:id="837773578">
          <w:marLeft w:val="0"/>
          <w:marRight w:val="0"/>
          <w:marTop w:val="0"/>
          <w:marBottom w:val="0"/>
          <w:divBdr>
            <w:top w:val="none" w:sz="0" w:space="0" w:color="auto"/>
            <w:left w:val="none" w:sz="0" w:space="0" w:color="auto"/>
            <w:bottom w:val="none" w:sz="0" w:space="0" w:color="auto"/>
            <w:right w:val="none" w:sz="0" w:space="0" w:color="auto"/>
          </w:divBdr>
        </w:div>
      </w:divsChild>
    </w:div>
    <w:div w:id="1524129905">
      <w:bodyDiv w:val="1"/>
      <w:marLeft w:val="0"/>
      <w:marRight w:val="0"/>
      <w:marTop w:val="0"/>
      <w:marBottom w:val="0"/>
      <w:divBdr>
        <w:top w:val="none" w:sz="0" w:space="0" w:color="auto"/>
        <w:left w:val="none" w:sz="0" w:space="0" w:color="auto"/>
        <w:bottom w:val="none" w:sz="0" w:space="0" w:color="auto"/>
        <w:right w:val="none" w:sz="0" w:space="0" w:color="auto"/>
      </w:divBdr>
    </w:div>
    <w:div w:id="1698697464">
      <w:bodyDiv w:val="1"/>
      <w:marLeft w:val="0"/>
      <w:marRight w:val="0"/>
      <w:marTop w:val="0"/>
      <w:marBottom w:val="0"/>
      <w:divBdr>
        <w:top w:val="none" w:sz="0" w:space="0" w:color="auto"/>
        <w:left w:val="none" w:sz="0" w:space="0" w:color="auto"/>
        <w:bottom w:val="none" w:sz="0" w:space="0" w:color="auto"/>
        <w:right w:val="none" w:sz="0" w:space="0" w:color="auto"/>
      </w:divBdr>
    </w:div>
    <w:div w:id="1736319415">
      <w:bodyDiv w:val="1"/>
      <w:marLeft w:val="0"/>
      <w:marRight w:val="0"/>
      <w:marTop w:val="0"/>
      <w:marBottom w:val="0"/>
      <w:divBdr>
        <w:top w:val="none" w:sz="0" w:space="0" w:color="auto"/>
        <w:left w:val="none" w:sz="0" w:space="0" w:color="auto"/>
        <w:bottom w:val="none" w:sz="0" w:space="0" w:color="auto"/>
        <w:right w:val="none" w:sz="0" w:space="0" w:color="auto"/>
      </w:divBdr>
    </w:div>
    <w:div w:id="2122988430">
      <w:bodyDiv w:val="1"/>
      <w:marLeft w:val="0"/>
      <w:marRight w:val="0"/>
      <w:marTop w:val="0"/>
      <w:marBottom w:val="0"/>
      <w:divBdr>
        <w:top w:val="none" w:sz="0" w:space="0" w:color="auto"/>
        <w:left w:val="none" w:sz="0" w:space="0" w:color="auto"/>
        <w:bottom w:val="none" w:sz="0" w:space="0" w:color="auto"/>
        <w:right w:val="none" w:sz="0" w:space="0" w:color="auto"/>
      </w:divBdr>
    </w:div>
    <w:div w:id="2137525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kif.kaya@lorbi.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fDwcX0/t95DZnZG5McBOv8xDaA==">AMUW2mVui4qmdsAVIGX+89vXVwlfoEvry5hEKACPjdQNr/dtL3UHVCdZ4qbt/rM1GD+1/tyLS7sNCtGO8I6LGcP9R1TA3CBbrSMCkJO43ZAdrxBFOKMI/duu9gT4QSJ/LFMyqlVd3ofI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38C0CF9-4D69-4197-A214-7944110F0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2</Pages>
  <Words>429</Words>
  <Characters>2449</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2873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Nihan Sekmen</dc:creator>
  <cp:lastModifiedBy>DİLA</cp:lastModifiedBy>
  <cp:revision>26</cp:revision>
  <cp:lastPrinted>2025-12-08T10:47:00Z</cp:lastPrinted>
  <dcterms:created xsi:type="dcterms:W3CDTF">2025-12-06T07:33:00Z</dcterms:created>
  <dcterms:modified xsi:type="dcterms:W3CDTF">2025-12-20T06:50:00Z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26e3a7802940ddd56b7881e08797a6578ae76e44281f7417029ca2edaf3f3761</vt:lpwstr>
  </property>
  <property fmtid="{D5CDD505-2E9C-101B-9397-08002B2CF9AE}" pid="3" name="VeriketAuthor">
    <vt:lpwstr>5ffwZUhE5N0r1uAhoKF7bg==</vt:lpwstr>
  </property>
  <property fmtid="{D5CDD505-2E9C-101B-9397-08002B2CF9AE}" pid="4" name="VeriketClassification">
    <vt:lpwstr>A5BC3CFD-4D51-461E-B5F0-D84C6FA67A36</vt:lpwstr>
  </property>
  <property fmtid="{D5CDD505-2E9C-101B-9397-08002B2CF9AE}" pid="5" name="SensitivityPropertyName">
    <vt:lpwstr>3265DAC8-E08B-44A1-BADC-2164496259F8</vt:lpwstr>
  </property>
  <property fmtid="{D5CDD505-2E9C-101B-9397-08002B2CF9AE}" pid="6" name="SensitivityPersonalDatasPropertyName">
    <vt:lpwstr/>
  </property>
  <property fmtid="{D5CDD505-2E9C-101B-9397-08002B2CF9AE}" pid="7" name="SensitivityApprovedContentPropertyName">
    <vt:lpwstr/>
  </property>
  <property fmtid="{D5CDD505-2E9C-101B-9397-08002B2CF9AE}" pid="8" name="SensitivityCanExportContentPropertyName">
    <vt:lpwstr/>
  </property>
  <property fmtid="{D5CDD505-2E9C-101B-9397-08002B2CF9AE}" pid="9" name="SensitivityDataRetentionPeriodPropertyName">
    <vt:lpwstr/>
  </property>
  <property fmtid="{D5CDD505-2E9C-101B-9397-08002B2CF9AE}" pid="10" name="Word_AddedWatermark_PropertyName">
    <vt:lpwstr/>
  </property>
  <property fmtid="{D5CDD505-2E9C-101B-9397-08002B2CF9AE}" pid="11" name="Word_AddedHeader_PropertyName">
    <vt:lpwstr/>
  </property>
  <property fmtid="{D5CDD505-2E9C-101B-9397-08002B2CF9AE}" pid="12" name="DetectedPolicyPropertyName">
    <vt:lpwstr/>
  </property>
  <property fmtid="{D5CDD505-2E9C-101B-9397-08002B2CF9AE}" pid="13" name="DetectedKeywordsPropertyName">
    <vt:lpwstr/>
  </property>
  <property fmtid="{D5CDD505-2E9C-101B-9397-08002B2CF9AE}" pid="14" name="Word_AddedFooter_PropertyName">
    <vt:lpwstr>true</vt:lpwstr>
  </property>
</Properties>
</file>